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768DA" w14:textId="77777777" w:rsidR="000D040C" w:rsidRPr="00DA453E" w:rsidRDefault="000D040C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</w:p>
    <w:p w14:paraId="2C9E4F22" w14:textId="16C1D7EB" w:rsidR="000D040C" w:rsidRPr="00DA453E" w:rsidRDefault="002B4CDF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  <w:r w:rsidRPr="00DA453E">
        <w:rPr>
          <w:rFonts w:ascii="Inter" w:hAnsi="Inter"/>
          <w:noProof/>
          <w:color w:val="000000" w:themeColor="text1"/>
        </w:rPr>
        <w:drawing>
          <wp:inline distT="0" distB="0" distL="0" distR="0" wp14:anchorId="7B04F242" wp14:editId="07CEB77B">
            <wp:extent cx="660400" cy="350836"/>
            <wp:effectExtent l="0" t="0" r="0" b="5080"/>
            <wp:docPr id="20058477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477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447" cy="359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453E">
        <w:rPr>
          <w:rFonts w:ascii="Inter" w:hAnsi="Inter"/>
          <w:noProof/>
          <w:color w:val="000000" w:themeColor="text1"/>
        </w:rPr>
        <w:drawing>
          <wp:inline distT="0" distB="0" distL="0" distR="0" wp14:anchorId="25851B47" wp14:editId="4AFE7AF7">
            <wp:extent cx="2760133" cy="367165"/>
            <wp:effectExtent l="0" t="0" r="0" b="1270"/>
            <wp:docPr id="105503818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03818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6211" cy="39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40C" w:rsidRPr="00DA453E">
        <w:rPr>
          <w:rFonts w:ascii="Inter" w:hAnsi="Inter"/>
          <w:noProof/>
          <w:color w:val="000000" w:themeColor="text1"/>
        </w:rPr>
        <w:drawing>
          <wp:anchor distT="0" distB="0" distL="114300" distR="114300" simplePos="0" relativeHeight="251659264" behindDoc="0" locked="1" layoutInCell="1" allowOverlap="1" wp14:anchorId="74A1B278" wp14:editId="15499CB6">
            <wp:simplePos x="0" y="0"/>
            <wp:positionH relativeFrom="page">
              <wp:posOffset>607695</wp:posOffset>
            </wp:positionH>
            <wp:positionV relativeFrom="page">
              <wp:posOffset>779145</wp:posOffset>
            </wp:positionV>
            <wp:extent cx="6606779" cy="86040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779" cy="8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4EA052" w14:textId="77777777" w:rsidR="000D040C" w:rsidRPr="00DA453E" w:rsidRDefault="000D040C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</w:p>
    <w:p w14:paraId="29BD136C" w14:textId="77777777" w:rsidR="002B4CDF" w:rsidRPr="00DA453E" w:rsidRDefault="002B4CDF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</w:p>
    <w:p w14:paraId="40377B31" w14:textId="77777777" w:rsidR="00F572B0" w:rsidRPr="00DA453E" w:rsidRDefault="00F572B0" w:rsidP="00F572B0">
      <w:pPr>
        <w:jc w:val="center"/>
        <w:rPr>
          <w:rFonts w:ascii="Inter" w:hAnsi="Inter"/>
          <w:color w:val="000000" w:themeColor="text1"/>
        </w:rPr>
      </w:pPr>
      <w:r w:rsidRPr="00DA453E">
        <w:rPr>
          <w:rFonts w:ascii="Inter" w:hAnsi="Inter"/>
          <w:color w:val="000000" w:themeColor="text1"/>
        </w:rPr>
        <w:t>Centrum oceňování majetku</w:t>
      </w:r>
    </w:p>
    <w:p w14:paraId="21C22760" w14:textId="77777777" w:rsidR="009C714D" w:rsidRPr="00DA453E" w:rsidRDefault="009C714D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</w:p>
    <w:p w14:paraId="6F6D31F2" w14:textId="77777777" w:rsidR="009C714D" w:rsidRPr="00DA453E" w:rsidRDefault="009C714D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</w:p>
    <w:p w14:paraId="70E6EC75" w14:textId="51857CCF" w:rsidR="009C714D" w:rsidRPr="00DA453E" w:rsidRDefault="00795502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  <w:r w:rsidRPr="00DA453E">
        <w:rPr>
          <w:rFonts w:ascii="Inter" w:hAnsi="Inter"/>
          <w:color w:val="000000" w:themeColor="text1"/>
          <w:sz w:val="32"/>
          <w:szCs w:val="32"/>
        </w:rPr>
        <w:t>CELOŽIVOTNÍ VZDĚLÁVÁNÍ</w:t>
      </w:r>
    </w:p>
    <w:p w14:paraId="334E01AD" w14:textId="77777777" w:rsidR="009C714D" w:rsidRPr="00DA453E" w:rsidRDefault="009C714D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</w:p>
    <w:p w14:paraId="14F4FE36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</w:p>
    <w:p w14:paraId="61C647AB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</w:p>
    <w:p w14:paraId="56E21104" w14:textId="77777777" w:rsidR="009C714D" w:rsidRPr="00DA453E" w:rsidRDefault="009C714D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</w:p>
    <w:p w14:paraId="736942E0" w14:textId="051C5A0C" w:rsidR="00021393" w:rsidRPr="00DA453E" w:rsidRDefault="004D71A1" w:rsidP="00F93427">
      <w:pPr>
        <w:jc w:val="center"/>
        <w:rPr>
          <w:rFonts w:ascii="Inter" w:hAnsi="Inter"/>
          <w:b/>
          <w:bCs/>
          <w:color w:val="000000" w:themeColor="text1"/>
          <w:sz w:val="32"/>
          <w:szCs w:val="32"/>
        </w:rPr>
      </w:pPr>
      <w:r w:rsidRPr="00DA453E">
        <w:rPr>
          <w:rFonts w:ascii="Inter" w:hAnsi="Inter"/>
          <w:b/>
          <w:bCs/>
          <w:color w:val="000000" w:themeColor="text1"/>
          <w:sz w:val="32"/>
          <w:szCs w:val="32"/>
        </w:rPr>
        <w:t>PŘÍRUČKA ÚČASTNÍKA</w:t>
      </w:r>
    </w:p>
    <w:p w14:paraId="75C76060" w14:textId="77777777" w:rsidR="00F93427" w:rsidRPr="00DA453E" w:rsidRDefault="00F93427" w:rsidP="00F93427">
      <w:pPr>
        <w:jc w:val="center"/>
        <w:rPr>
          <w:rFonts w:ascii="Inter" w:hAnsi="Inter"/>
          <w:color w:val="000000" w:themeColor="text1"/>
        </w:rPr>
      </w:pPr>
    </w:p>
    <w:p w14:paraId="7CC933B7" w14:textId="77777777" w:rsidR="00F93427" w:rsidRPr="00DA453E" w:rsidRDefault="00F93427" w:rsidP="00F93427">
      <w:pPr>
        <w:jc w:val="center"/>
        <w:rPr>
          <w:rFonts w:ascii="Inter" w:hAnsi="Inter"/>
          <w:color w:val="000000" w:themeColor="text1"/>
        </w:rPr>
      </w:pPr>
    </w:p>
    <w:p w14:paraId="4DD1E299" w14:textId="77777777" w:rsidR="00F93427" w:rsidRPr="00DA453E" w:rsidRDefault="00F93427" w:rsidP="00F93427">
      <w:pPr>
        <w:jc w:val="center"/>
        <w:rPr>
          <w:rFonts w:ascii="Inter" w:hAnsi="Inter"/>
          <w:color w:val="000000" w:themeColor="text1"/>
        </w:rPr>
      </w:pPr>
    </w:p>
    <w:p w14:paraId="07EEEFD0" w14:textId="77777777" w:rsidR="00F93427" w:rsidRPr="00DA453E" w:rsidRDefault="00F93427" w:rsidP="00F93427">
      <w:pPr>
        <w:jc w:val="center"/>
        <w:rPr>
          <w:rFonts w:ascii="Inter" w:hAnsi="Inter"/>
          <w:color w:val="000000" w:themeColor="text1"/>
        </w:rPr>
      </w:pPr>
    </w:p>
    <w:p w14:paraId="51B3CF9B" w14:textId="77777777" w:rsidR="009F16DD" w:rsidRPr="00DA453E" w:rsidRDefault="00963220" w:rsidP="00F93427">
      <w:pPr>
        <w:jc w:val="center"/>
        <w:rPr>
          <w:rFonts w:ascii="Inter" w:hAnsi="Inter"/>
          <w:b/>
          <w:color w:val="000000" w:themeColor="text1"/>
        </w:rPr>
      </w:pPr>
      <w:r w:rsidRPr="00DA453E">
        <w:rPr>
          <w:rFonts w:ascii="Inter" w:hAnsi="Inter"/>
          <w:color w:val="000000" w:themeColor="text1"/>
        </w:rPr>
        <w:t>Specializační studium</w:t>
      </w:r>
      <w:r w:rsidRPr="00DA453E">
        <w:rPr>
          <w:rFonts w:ascii="Inter" w:hAnsi="Inter"/>
          <w:color w:val="000000" w:themeColor="text1"/>
        </w:rPr>
        <w:br/>
      </w:r>
    </w:p>
    <w:p w14:paraId="7472A513" w14:textId="4345394B" w:rsidR="00F93427" w:rsidRPr="00DA453E" w:rsidRDefault="00963220" w:rsidP="00F93427">
      <w:pPr>
        <w:jc w:val="center"/>
        <w:rPr>
          <w:rFonts w:ascii="Inter" w:hAnsi="Inter"/>
          <w:b/>
          <w:color w:val="000000" w:themeColor="text1"/>
        </w:rPr>
      </w:pPr>
      <w:r w:rsidRPr="00DA453E">
        <w:rPr>
          <w:rFonts w:ascii="Inter" w:hAnsi="Inter"/>
          <w:b/>
          <w:color w:val="000000" w:themeColor="text1"/>
        </w:rPr>
        <w:t>Oceňování obchodních závodů (podniků)</w:t>
      </w:r>
    </w:p>
    <w:p w14:paraId="6D33B1AD" w14:textId="627E54E8" w:rsidR="00F93427" w:rsidRPr="00DA453E" w:rsidRDefault="00171F1B" w:rsidP="00F93427">
      <w:pPr>
        <w:jc w:val="center"/>
        <w:rPr>
          <w:rFonts w:ascii="Inter" w:hAnsi="Inter"/>
          <w:b/>
          <w:bCs/>
          <w:color w:val="000000" w:themeColor="text1"/>
        </w:rPr>
      </w:pPr>
      <w:r w:rsidRPr="00DA453E">
        <w:rPr>
          <w:rFonts w:ascii="Inter" w:hAnsi="Inter"/>
          <w:b/>
          <w:bCs/>
          <w:color w:val="000000" w:themeColor="text1"/>
        </w:rPr>
        <w:t>Oceňování nemovitých věcí</w:t>
      </w:r>
    </w:p>
    <w:p w14:paraId="563320D3" w14:textId="3A4BC78A" w:rsidR="00171F1B" w:rsidRPr="00DA453E" w:rsidRDefault="00171F1B" w:rsidP="00F93427">
      <w:pPr>
        <w:jc w:val="center"/>
        <w:rPr>
          <w:rFonts w:ascii="Inter" w:hAnsi="Inter"/>
          <w:color w:val="000000" w:themeColor="text1"/>
        </w:rPr>
      </w:pPr>
      <w:r w:rsidRPr="00DA453E">
        <w:rPr>
          <w:rFonts w:ascii="Inter" w:hAnsi="Inter"/>
          <w:b/>
          <w:bCs/>
          <w:color w:val="000000" w:themeColor="text1"/>
        </w:rPr>
        <w:t>Oceňování movitých věcí hmotných</w:t>
      </w:r>
    </w:p>
    <w:p w14:paraId="07B6E714" w14:textId="77777777" w:rsidR="00E50798" w:rsidRPr="00DA453E" w:rsidRDefault="00E50798" w:rsidP="00F93427">
      <w:pPr>
        <w:jc w:val="center"/>
        <w:rPr>
          <w:rFonts w:ascii="Inter" w:hAnsi="Inter"/>
          <w:color w:val="000000" w:themeColor="text1"/>
        </w:rPr>
      </w:pPr>
    </w:p>
    <w:p w14:paraId="733429B6" w14:textId="77777777" w:rsidR="00F93427" w:rsidRPr="00DA453E" w:rsidRDefault="00F93427" w:rsidP="00F93427">
      <w:pPr>
        <w:jc w:val="center"/>
        <w:rPr>
          <w:rFonts w:ascii="Inter" w:hAnsi="Inter"/>
          <w:color w:val="000000" w:themeColor="text1"/>
        </w:rPr>
      </w:pPr>
    </w:p>
    <w:p w14:paraId="01716DDE" w14:textId="77777777" w:rsidR="00F93427" w:rsidRPr="00DA453E" w:rsidRDefault="00F93427" w:rsidP="00F93427">
      <w:pPr>
        <w:jc w:val="center"/>
        <w:rPr>
          <w:rFonts w:ascii="Inter" w:hAnsi="Inter"/>
          <w:color w:val="000000" w:themeColor="text1"/>
        </w:rPr>
      </w:pPr>
    </w:p>
    <w:p w14:paraId="503CEBE4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</w:rPr>
      </w:pPr>
    </w:p>
    <w:p w14:paraId="42C4D8B3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</w:rPr>
      </w:pPr>
    </w:p>
    <w:p w14:paraId="454D3D00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</w:rPr>
      </w:pPr>
    </w:p>
    <w:p w14:paraId="494BA8D2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</w:rPr>
      </w:pPr>
    </w:p>
    <w:p w14:paraId="4ECC09E4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</w:rPr>
      </w:pPr>
    </w:p>
    <w:p w14:paraId="2EE72892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</w:rPr>
      </w:pPr>
    </w:p>
    <w:p w14:paraId="6DABBA3E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</w:rPr>
      </w:pPr>
    </w:p>
    <w:p w14:paraId="68B87C18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</w:rPr>
      </w:pPr>
    </w:p>
    <w:p w14:paraId="55AB94BC" w14:textId="77777777" w:rsidR="00F572B0" w:rsidRPr="00DA453E" w:rsidRDefault="00F572B0" w:rsidP="00F93427">
      <w:pPr>
        <w:jc w:val="center"/>
        <w:rPr>
          <w:rFonts w:ascii="Inter" w:hAnsi="Inter"/>
          <w:color w:val="000000" w:themeColor="text1"/>
        </w:rPr>
      </w:pPr>
    </w:p>
    <w:p w14:paraId="4A92A4CC" w14:textId="77777777" w:rsidR="00B41D8B" w:rsidRPr="00DA453E" w:rsidRDefault="00B41D8B" w:rsidP="00F93427">
      <w:pPr>
        <w:jc w:val="center"/>
        <w:rPr>
          <w:rFonts w:ascii="Inter" w:hAnsi="Inter"/>
          <w:color w:val="000000" w:themeColor="text1"/>
          <w:sz w:val="32"/>
          <w:szCs w:val="32"/>
        </w:rPr>
      </w:pPr>
    </w:p>
    <w:p w14:paraId="76C9032B" w14:textId="6F58C8DA" w:rsidR="00B41D8B" w:rsidRPr="00DA453E" w:rsidRDefault="00476ADD" w:rsidP="00F93427">
      <w:pPr>
        <w:jc w:val="center"/>
        <w:rPr>
          <w:rFonts w:ascii="Inter" w:hAnsi="Inter"/>
          <w:color w:val="000000" w:themeColor="text1"/>
          <w:sz w:val="28"/>
          <w:szCs w:val="28"/>
        </w:rPr>
      </w:pPr>
      <w:r w:rsidRPr="00DA453E">
        <w:rPr>
          <w:rFonts w:ascii="Inter" w:hAnsi="Inter"/>
          <w:color w:val="000000" w:themeColor="text1"/>
          <w:sz w:val="28"/>
          <w:szCs w:val="28"/>
        </w:rPr>
        <w:t>202</w:t>
      </w:r>
      <w:r w:rsidR="00305173">
        <w:rPr>
          <w:rFonts w:ascii="Inter" w:hAnsi="Inter"/>
          <w:color w:val="000000" w:themeColor="text1"/>
          <w:sz w:val="28"/>
          <w:szCs w:val="28"/>
        </w:rPr>
        <w:t>4</w:t>
      </w:r>
    </w:p>
    <w:p w14:paraId="2434D283" w14:textId="77777777" w:rsidR="009C714D" w:rsidRPr="00DA453E" w:rsidRDefault="009C714D" w:rsidP="00B41D8B">
      <w:pPr>
        <w:jc w:val="both"/>
        <w:rPr>
          <w:rFonts w:ascii="Inter" w:hAnsi="Inter"/>
          <w:b/>
          <w:color w:val="000000" w:themeColor="text1"/>
          <w:sz w:val="52"/>
          <w:szCs w:val="52"/>
        </w:rPr>
      </w:pPr>
    </w:p>
    <w:p w14:paraId="5DE375DA" w14:textId="77777777" w:rsidR="009C714D" w:rsidRPr="00DA453E" w:rsidRDefault="009C714D" w:rsidP="00B41D8B">
      <w:pPr>
        <w:jc w:val="both"/>
        <w:rPr>
          <w:rFonts w:ascii="Inter" w:hAnsi="Inter"/>
          <w:b/>
          <w:color w:val="000000" w:themeColor="text1"/>
          <w:sz w:val="52"/>
          <w:szCs w:val="52"/>
        </w:rPr>
      </w:pPr>
    </w:p>
    <w:p w14:paraId="313B402B" w14:textId="77777777" w:rsidR="009C714D" w:rsidRPr="00DA453E" w:rsidRDefault="009C714D" w:rsidP="00B41D8B">
      <w:pPr>
        <w:jc w:val="both"/>
        <w:rPr>
          <w:rFonts w:ascii="Inter" w:hAnsi="Inter"/>
          <w:b/>
          <w:color w:val="000000" w:themeColor="text1"/>
          <w:sz w:val="52"/>
          <w:szCs w:val="52"/>
        </w:rPr>
      </w:pPr>
    </w:p>
    <w:p w14:paraId="56A1A68D" w14:textId="4BFBD6AA" w:rsidR="00082403" w:rsidRPr="00DA453E" w:rsidRDefault="00450271" w:rsidP="00B41D8B">
      <w:pPr>
        <w:jc w:val="both"/>
        <w:rPr>
          <w:rFonts w:ascii="Inter" w:hAnsi="Inter"/>
          <w:b/>
          <w:color w:val="000000" w:themeColor="text1"/>
        </w:rPr>
      </w:pPr>
      <w:r>
        <w:rPr>
          <w:rFonts w:ascii="Inter" w:hAnsi="Inter"/>
          <w:b/>
          <w:color w:val="000000" w:themeColor="text1"/>
        </w:rPr>
        <w:lastRenderedPageBreak/>
        <w:t xml:space="preserve">1 </w:t>
      </w:r>
      <w:r w:rsidR="00013CFF">
        <w:rPr>
          <w:rFonts w:ascii="Inter" w:hAnsi="Inter"/>
          <w:b/>
          <w:color w:val="000000" w:themeColor="text1"/>
        </w:rPr>
        <w:t>Právní rámec specializačního studia</w:t>
      </w:r>
    </w:p>
    <w:p w14:paraId="751D1951" w14:textId="77777777" w:rsidR="00082403" w:rsidRPr="00DA453E" w:rsidRDefault="00082403" w:rsidP="00B41D8B">
      <w:pPr>
        <w:jc w:val="both"/>
        <w:rPr>
          <w:rFonts w:ascii="Inter" w:hAnsi="Inter"/>
          <w:b/>
          <w:color w:val="000000" w:themeColor="text1"/>
        </w:rPr>
      </w:pPr>
    </w:p>
    <w:p w14:paraId="7C71D838" w14:textId="77777777" w:rsidR="00C9499D" w:rsidRPr="00DA453E" w:rsidRDefault="00C9499D" w:rsidP="00C9499D">
      <w:pPr>
        <w:jc w:val="both"/>
        <w:rPr>
          <w:rFonts w:ascii="Inter" w:hAnsi="Inter"/>
        </w:rPr>
      </w:pPr>
      <w:r w:rsidRPr="00DA453E">
        <w:rPr>
          <w:rFonts w:ascii="Inter" w:hAnsi="Inter"/>
        </w:rPr>
        <w:t xml:space="preserve">Základní rámec stanoví </w:t>
      </w:r>
      <w:r w:rsidRPr="00DA453E">
        <w:rPr>
          <w:rFonts w:ascii="Inter" w:hAnsi="Inter"/>
          <w:b/>
          <w:bCs/>
        </w:rPr>
        <w:t xml:space="preserve">§ 60 </w:t>
      </w:r>
      <w:r w:rsidRPr="00DA453E">
        <w:rPr>
          <w:rFonts w:ascii="Inter" w:hAnsi="Inter"/>
          <w:b/>
        </w:rPr>
        <w:t>z</w:t>
      </w:r>
      <w:r w:rsidRPr="00DA453E">
        <w:rPr>
          <w:rFonts w:ascii="Inter" w:hAnsi="Inter"/>
          <w:b/>
          <w:bCs/>
        </w:rPr>
        <w:t>ákona č. 111/1998 Sb., o vysokých školách</w:t>
      </w:r>
      <w:r w:rsidRPr="00DA453E">
        <w:rPr>
          <w:rFonts w:ascii="Inter" w:hAnsi="Inter"/>
          <w:bCs/>
        </w:rPr>
        <w:t>, ve znění pozdějších předpisů, který říká, že „</w:t>
      </w:r>
      <w:r w:rsidRPr="00DA453E">
        <w:rPr>
          <w:rFonts w:ascii="Inter" w:hAnsi="Inter"/>
        </w:rPr>
        <w:t xml:space="preserve">(1) V rámci své vzdělávací činnosti může vysoká škola poskytovat bezplatně nebo za úplatu programy celoživotního vzdělávání orientované </w:t>
      </w:r>
      <w:r w:rsidRPr="00DA453E">
        <w:rPr>
          <w:rFonts w:ascii="Inter" w:hAnsi="Inter"/>
          <w:b/>
        </w:rPr>
        <w:t>na výkon povolání</w:t>
      </w:r>
      <w:r w:rsidRPr="00DA453E">
        <w:rPr>
          <w:rFonts w:ascii="Inter" w:hAnsi="Inter"/>
        </w:rPr>
        <w:t xml:space="preserve"> nebo zájmově. Bližší podmínky celoživotního vzdělávání stanoví vnitřní předpis. Účastníci celoživotního vzdělávání s ním musí být seznámeni předem. (2) O absolvování studia v rámci celoživotního vzdělávání vydá vysoká škola jeho účastníkům osvědčení. Úspěšným absolventům celoživotního vzdělávání v rámci akreditovaných studijních programů, pokud se stanou studenty podle tohoto zákona (§ 48 až 50), může vysoká škola uznat kredity, které získali v programu celoživotního vzdělávání až do výše 60 % kreditů potřebných k řádnému ukončení studia. (3) Vzdělávání v programu celoživotního vzdělávání nezakládá jeho účastníkům právní postavení studenta podle tohoto zákona.“</w:t>
      </w:r>
    </w:p>
    <w:p w14:paraId="36947DB9" w14:textId="77777777" w:rsidR="006E401F" w:rsidRPr="00DA453E" w:rsidRDefault="006E401F" w:rsidP="00C9499D">
      <w:pPr>
        <w:jc w:val="both"/>
        <w:rPr>
          <w:rFonts w:ascii="Inter" w:hAnsi="Inter"/>
        </w:rPr>
      </w:pPr>
    </w:p>
    <w:p w14:paraId="0671D171" w14:textId="43514818" w:rsidR="00C9499D" w:rsidRPr="00DA453E" w:rsidRDefault="00C9499D" w:rsidP="00C9499D">
      <w:pPr>
        <w:jc w:val="both"/>
        <w:rPr>
          <w:rFonts w:ascii="Inter" w:hAnsi="Inter"/>
          <w:noProof/>
        </w:rPr>
      </w:pPr>
      <w:r w:rsidRPr="00DA453E">
        <w:rPr>
          <w:rFonts w:ascii="Inter" w:hAnsi="Inter"/>
          <w:noProof/>
        </w:rPr>
        <w:t xml:space="preserve">Podle § 8 odst. 1 písm. c) </w:t>
      </w:r>
      <w:r w:rsidRPr="00DA453E">
        <w:rPr>
          <w:rFonts w:ascii="Inter" w:hAnsi="Inter"/>
          <w:b/>
          <w:noProof/>
        </w:rPr>
        <w:t xml:space="preserve">zákona č. 254/2019 Sb., o znalcích, znaleckých kancelářích a znaleckých ústavech </w:t>
      </w:r>
      <w:r w:rsidRPr="00DA453E">
        <w:rPr>
          <w:rFonts w:ascii="Inter" w:hAnsi="Inter"/>
          <w:noProof/>
        </w:rPr>
        <w:t xml:space="preserve">se za odborně způsobilou podle § 5 odst. 1 písm. a) považuje osoba, která absolvovala </w:t>
      </w:r>
      <w:r w:rsidRPr="00DA453E">
        <w:rPr>
          <w:rFonts w:ascii="Inter" w:hAnsi="Inter"/>
          <w:b/>
          <w:noProof/>
        </w:rPr>
        <w:t>specializační studium</w:t>
      </w:r>
      <w:r w:rsidRPr="00DA453E">
        <w:rPr>
          <w:rFonts w:ascii="Inter" w:hAnsi="Inter"/>
          <w:noProof/>
        </w:rPr>
        <w:t xml:space="preserve"> zaměřené na daný obor a odvětví. </w:t>
      </w:r>
      <w:r w:rsidRPr="00DA453E">
        <w:rPr>
          <w:rFonts w:ascii="Inter" w:hAnsi="Inter"/>
          <w:noProof/>
        </w:rPr>
        <w:sym w:font="Symbol" w:char="F05B"/>
      </w:r>
      <w:r w:rsidRPr="00DA453E">
        <w:rPr>
          <w:rFonts w:ascii="Inter" w:hAnsi="Inter"/>
          <w:noProof/>
        </w:rPr>
        <w:t>Za předpokladu, že již tato osoba získala vysokoškolské vzdělání nejméně v magisterském studijním programu zaměřené na daný obor a odvětví – v našem případě ekonomické vzdělání. Přičemž platí, pakliže byl studijní program přímo zaměřen na oceňování obchodních závodů – podniků ve formě hlavní nebo vedlejší specializace nebo jiné ucelené formě odpovídající rozsahu alespoň 4 semestrů, je podmínka odborné způsobilosti podle § 8 odst. 1 písm. a) zákona č. 254/2019 Sb. splněna a není potřeba absolvovat ještě specializační studium podle § 8 odst. 1 písm. c) tohoto zákona.</w:t>
      </w:r>
      <w:r w:rsidRPr="00DA453E">
        <w:rPr>
          <w:rFonts w:ascii="Inter" w:hAnsi="Inter"/>
          <w:noProof/>
        </w:rPr>
        <w:sym w:font="Symbol" w:char="F05D"/>
      </w:r>
    </w:p>
    <w:p w14:paraId="0DA370E6" w14:textId="77777777" w:rsidR="006E401F" w:rsidRPr="00DA453E" w:rsidRDefault="006E401F" w:rsidP="00C9499D">
      <w:pPr>
        <w:jc w:val="both"/>
        <w:rPr>
          <w:rFonts w:ascii="Inter" w:hAnsi="Inter"/>
        </w:rPr>
      </w:pPr>
    </w:p>
    <w:p w14:paraId="577C87A8" w14:textId="479A6A8B" w:rsidR="00C9499D" w:rsidRPr="00DA453E" w:rsidRDefault="00C9499D" w:rsidP="00DA453E">
      <w:pPr>
        <w:jc w:val="both"/>
        <w:rPr>
          <w:rFonts w:ascii="Inter" w:hAnsi="Inter"/>
        </w:rPr>
      </w:pPr>
      <w:r w:rsidRPr="00DA453E">
        <w:rPr>
          <w:rFonts w:ascii="Inter" w:hAnsi="Inter"/>
        </w:rPr>
        <w:t xml:space="preserve">Požadavek na absolvování programu celoživotního vzdělávání (specializačního studia) je uveden v </w:t>
      </w:r>
      <w:r w:rsidRPr="00DA453E">
        <w:rPr>
          <w:rFonts w:ascii="Inter" w:hAnsi="Inter"/>
          <w:b/>
          <w:bCs/>
        </w:rPr>
        <w:t xml:space="preserve">Příloze 2 </w:t>
      </w:r>
      <w:r w:rsidRPr="00DA453E">
        <w:rPr>
          <w:rFonts w:ascii="Inter" w:hAnsi="Inter"/>
          <w:bCs/>
        </w:rPr>
        <w:t xml:space="preserve">prováděcí </w:t>
      </w:r>
      <w:r w:rsidRPr="00DA453E">
        <w:rPr>
          <w:rFonts w:ascii="Inter" w:hAnsi="Inter"/>
          <w:b/>
          <w:bCs/>
        </w:rPr>
        <w:t xml:space="preserve">vyhlášky č. 505/2020 Sb. </w:t>
      </w:r>
      <w:r w:rsidRPr="00DA453E">
        <w:rPr>
          <w:rFonts w:ascii="Inter" w:hAnsi="Inter"/>
        </w:rPr>
        <w:t xml:space="preserve">ke znaleckému zákonu č. 254/2019 Sb., </w:t>
      </w:r>
      <w:r w:rsidRPr="00DA453E">
        <w:rPr>
          <w:rFonts w:ascii="Inter" w:hAnsi="Inter"/>
          <w:noProof/>
        </w:rPr>
        <w:t xml:space="preserve">kterou se stanoví seznam znaleckých odvětví jednotlivých znaleckých oborů, jiná osvědčení o odborné způsobilosti, osvědčení vydaná profesními komorami a specializační studia pro obory a odvětví, </w:t>
      </w:r>
      <w:r w:rsidRPr="00DA453E">
        <w:rPr>
          <w:rFonts w:ascii="Inter" w:hAnsi="Inter"/>
        </w:rPr>
        <w:t>a to následovně:</w:t>
      </w:r>
      <w:r w:rsidRPr="00DA453E">
        <w:rPr>
          <w:rFonts w:ascii="Inter" w:hAnsi="Inter"/>
          <w:bCs/>
        </w:rPr>
        <w:t xml:space="preserve"> </w:t>
      </w:r>
      <w:r w:rsidRPr="00DA453E">
        <w:rPr>
          <w:rFonts w:ascii="Inter" w:hAnsi="Inter"/>
        </w:rPr>
        <w:t>Obor Ekonomika, odvětví Oceňování obchodních závodů</w:t>
      </w:r>
      <w:r w:rsidR="00DA453E">
        <w:rPr>
          <w:rFonts w:ascii="Inter" w:hAnsi="Inter"/>
        </w:rPr>
        <w:t>, odvětví</w:t>
      </w:r>
      <w:r w:rsidR="00CE48EC" w:rsidRPr="00DA453E">
        <w:rPr>
          <w:rFonts w:ascii="Inter" w:hAnsi="Inter"/>
        </w:rPr>
        <w:t xml:space="preserve"> </w:t>
      </w:r>
      <w:r w:rsidR="00CE48EC" w:rsidRPr="00DA453E">
        <w:rPr>
          <w:rFonts w:ascii="Inter" w:hAnsi="Inter"/>
          <w:color w:val="000000" w:themeColor="text1"/>
        </w:rPr>
        <w:t>Oceňování nemovitých věcí</w:t>
      </w:r>
      <w:r w:rsidR="00DA453E">
        <w:rPr>
          <w:rFonts w:ascii="Inter" w:hAnsi="Inter"/>
          <w:color w:val="000000" w:themeColor="text1"/>
        </w:rPr>
        <w:t xml:space="preserve"> nebo odvětví </w:t>
      </w:r>
      <w:r w:rsidR="00CE48EC" w:rsidRPr="00DA453E">
        <w:rPr>
          <w:rFonts w:ascii="Inter" w:hAnsi="Inter"/>
          <w:color w:val="000000" w:themeColor="text1"/>
        </w:rPr>
        <w:t>Oceňování movitých věcí hmotných</w:t>
      </w:r>
      <w:r w:rsidRPr="00DA453E">
        <w:rPr>
          <w:rFonts w:ascii="Inter" w:hAnsi="Inter"/>
        </w:rPr>
        <w:t xml:space="preserve"> – absolvování </w:t>
      </w:r>
      <w:r w:rsidRPr="00DA453E">
        <w:rPr>
          <w:rFonts w:ascii="Inter" w:hAnsi="Inter"/>
          <w:b/>
        </w:rPr>
        <w:t>specializačního studia</w:t>
      </w:r>
      <w:r w:rsidRPr="00DA453E">
        <w:rPr>
          <w:rFonts w:ascii="Inter" w:hAnsi="Inter"/>
        </w:rPr>
        <w:t xml:space="preserve"> zaměřeného na oceňování obchodních závodů (podniků)</w:t>
      </w:r>
      <w:r w:rsidR="00DA453E">
        <w:rPr>
          <w:rFonts w:ascii="Inter" w:hAnsi="Inter"/>
        </w:rPr>
        <w:t xml:space="preserve">, </w:t>
      </w:r>
      <w:r w:rsidR="00DA453E" w:rsidRPr="00DA453E">
        <w:rPr>
          <w:rFonts w:ascii="Inter" w:hAnsi="Inter"/>
          <w:color w:val="000000" w:themeColor="text1"/>
        </w:rPr>
        <w:t>nemovitých věcí</w:t>
      </w:r>
      <w:r w:rsidR="00DA453E">
        <w:rPr>
          <w:rFonts w:ascii="Inter" w:hAnsi="Inter"/>
          <w:color w:val="000000" w:themeColor="text1"/>
        </w:rPr>
        <w:t xml:space="preserve"> nebo </w:t>
      </w:r>
      <w:r w:rsidR="00DA453E" w:rsidRPr="00DA453E">
        <w:rPr>
          <w:rFonts w:ascii="Inter" w:hAnsi="Inter"/>
          <w:color w:val="000000" w:themeColor="text1"/>
        </w:rPr>
        <w:t>movitých věcí hmotných</w:t>
      </w:r>
      <w:r w:rsidRPr="00DA453E">
        <w:rPr>
          <w:rFonts w:ascii="Inter" w:hAnsi="Inter"/>
        </w:rPr>
        <w:t xml:space="preserve"> v rozsahu nejméně čtyř semestrů.</w:t>
      </w:r>
    </w:p>
    <w:p w14:paraId="68ACE990" w14:textId="77777777" w:rsidR="006E401F" w:rsidRPr="00DA453E" w:rsidRDefault="006E401F" w:rsidP="00C9499D">
      <w:pPr>
        <w:jc w:val="both"/>
        <w:rPr>
          <w:rFonts w:ascii="Inter" w:hAnsi="Inter"/>
          <w:b/>
          <w:noProof/>
        </w:rPr>
      </w:pPr>
    </w:p>
    <w:p w14:paraId="5F6D2D4B" w14:textId="522ECE4B" w:rsidR="00C9499D" w:rsidRPr="00DA453E" w:rsidRDefault="00C9499D" w:rsidP="00C9499D">
      <w:pPr>
        <w:jc w:val="both"/>
        <w:rPr>
          <w:rFonts w:ascii="Inter" w:hAnsi="Inter"/>
          <w:noProof/>
        </w:rPr>
      </w:pPr>
      <w:r w:rsidRPr="00DA453E">
        <w:rPr>
          <w:rFonts w:ascii="Inter" w:hAnsi="Inter"/>
          <w:b/>
          <w:noProof/>
        </w:rPr>
        <w:t>Celoživotní vzdělávání</w:t>
      </w:r>
      <w:r w:rsidRPr="00DA453E">
        <w:rPr>
          <w:rFonts w:ascii="Inter" w:hAnsi="Inter"/>
          <w:noProof/>
        </w:rPr>
        <w:t xml:space="preserve"> se uskutečňuje jako vzdělávání specializační, rekvalifikační, rozšiřující nebo doplňující. Programy celoživotního vzdělávání jsou zaměřeny zájmově (akademicky) nebo na získání určité profesní způsobilosti (odborné kvalifikace). V našem případě se jedná o specializační studium v rámci celoživotního vzdělávání pro získání odborné kvalifikace (</w:t>
      </w:r>
      <w:r w:rsidRPr="00DA453E">
        <w:rPr>
          <w:rFonts w:ascii="Inter" w:hAnsi="Inter"/>
          <w:b/>
          <w:color w:val="000000"/>
        </w:rPr>
        <w:t>orientované na výkon povolání</w:t>
      </w:r>
      <w:r w:rsidRPr="00DA453E">
        <w:rPr>
          <w:rFonts w:ascii="Inter" w:hAnsi="Inter"/>
          <w:color w:val="000000"/>
        </w:rPr>
        <w:t>)</w:t>
      </w:r>
      <w:r w:rsidRPr="00DA453E">
        <w:rPr>
          <w:rFonts w:ascii="Inter" w:hAnsi="Inter"/>
          <w:noProof/>
        </w:rPr>
        <w:t xml:space="preserve">, které probíhá mimo rámec akreditovaného magisterského studijního programu, kdy účastník nemá postavení studenta vysoké školy. Specializační studia jsou tedy uskutečňována v rámci celoživotního vzdělávání podle § 60 zákona o vysokých školách. </w:t>
      </w:r>
    </w:p>
    <w:p w14:paraId="61A4DAE7" w14:textId="6945DECD" w:rsidR="00266589" w:rsidRDefault="00450271" w:rsidP="00C9499D">
      <w:pPr>
        <w:jc w:val="both"/>
        <w:rPr>
          <w:rFonts w:ascii="Inter" w:hAnsi="Inter"/>
          <w:b/>
          <w:color w:val="000000" w:themeColor="text1"/>
        </w:rPr>
      </w:pPr>
      <w:r>
        <w:rPr>
          <w:rFonts w:ascii="Inter" w:hAnsi="Inter"/>
          <w:b/>
          <w:color w:val="000000" w:themeColor="text1"/>
        </w:rPr>
        <w:lastRenderedPageBreak/>
        <w:t xml:space="preserve">2 </w:t>
      </w:r>
      <w:r w:rsidR="00013CFF" w:rsidRPr="00DA453E">
        <w:rPr>
          <w:rFonts w:ascii="Inter" w:hAnsi="Inter"/>
          <w:b/>
          <w:color w:val="000000" w:themeColor="text1"/>
        </w:rPr>
        <w:t>Charakteristika studijního programu</w:t>
      </w:r>
    </w:p>
    <w:p w14:paraId="478001A6" w14:textId="77777777" w:rsidR="0091351C" w:rsidRPr="0091351C" w:rsidRDefault="0091351C" w:rsidP="00C9499D">
      <w:pPr>
        <w:jc w:val="both"/>
        <w:rPr>
          <w:rFonts w:ascii="Inter" w:hAnsi="Inter"/>
          <w:b/>
          <w:color w:val="000000" w:themeColor="text1"/>
        </w:rPr>
      </w:pPr>
    </w:p>
    <w:p w14:paraId="79FEFD19" w14:textId="78F2D063" w:rsidR="0091351C" w:rsidRPr="0091351C" w:rsidRDefault="0091351C" w:rsidP="0091351C">
      <w:pPr>
        <w:jc w:val="both"/>
        <w:rPr>
          <w:rFonts w:ascii="Inter" w:hAnsi="Inter"/>
          <w:b/>
          <w:color w:val="000000"/>
        </w:rPr>
      </w:pPr>
      <w:r w:rsidRPr="0091351C">
        <w:rPr>
          <w:rFonts w:ascii="Inter" w:hAnsi="Inter"/>
          <w:noProof/>
        </w:rPr>
        <w:t xml:space="preserve">Jedná se o čtyřsemestrální specializační studium v programu </w:t>
      </w:r>
      <w:r w:rsidRPr="0091351C">
        <w:rPr>
          <w:rFonts w:ascii="Inter" w:hAnsi="Inter"/>
          <w:b/>
          <w:noProof/>
        </w:rPr>
        <w:t xml:space="preserve">celoživotního vzdělávání </w:t>
      </w:r>
      <w:r w:rsidRPr="0091351C">
        <w:rPr>
          <w:rFonts w:ascii="Inter" w:hAnsi="Inter"/>
          <w:noProof/>
        </w:rPr>
        <w:t xml:space="preserve">s důrazem na </w:t>
      </w:r>
      <w:r w:rsidRPr="0091351C">
        <w:rPr>
          <w:rFonts w:ascii="Inter" w:hAnsi="Inter"/>
          <w:b/>
          <w:bCs/>
          <w:noProof/>
        </w:rPr>
        <w:t>e</w:t>
      </w:r>
      <w:r w:rsidRPr="0091351C">
        <w:rPr>
          <w:rFonts w:ascii="Inter" w:hAnsi="Inter"/>
          <w:b/>
          <w:bCs/>
          <w:noProof/>
        </w:rPr>
        <w:noBreakHyphen/>
        <w:t xml:space="preserve">learningový vzdělávací proces </w:t>
      </w:r>
      <w:r w:rsidRPr="0091351C">
        <w:rPr>
          <w:rFonts w:ascii="Inter" w:hAnsi="Inter"/>
          <w:bCs/>
          <w:noProof/>
        </w:rPr>
        <w:t xml:space="preserve">a </w:t>
      </w:r>
      <w:r w:rsidRPr="0091351C">
        <w:rPr>
          <w:rFonts w:ascii="Inter" w:hAnsi="Inter"/>
          <w:b/>
          <w:bCs/>
          <w:color w:val="000000"/>
        </w:rPr>
        <w:t xml:space="preserve">flexibilitu studia </w:t>
      </w:r>
      <w:r w:rsidRPr="0091351C">
        <w:rPr>
          <w:rFonts w:ascii="Inter" w:hAnsi="Inter"/>
          <w:color w:val="000000"/>
        </w:rPr>
        <w:t xml:space="preserve">– možnost kdykoliv zahájit kurz </w:t>
      </w:r>
      <w:r w:rsidR="009A311C">
        <w:rPr>
          <w:rFonts w:ascii="Inter" w:hAnsi="Inter"/>
          <w:color w:val="000000"/>
        </w:rPr>
        <w:t xml:space="preserve">(vyjma prázdnin) </w:t>
      </w:r>
      <w:r w:rsidRPr="0091351C">
        <w:rPr>
          <w:rFonts w:ascii="Inter" w:hAnsi="Inter"/>
          <w:color w:val="000000"/>
        </w:rPr>
        <w:t>a řídit si rychlost studia.</w:t>
      </w:r>
    </w:p>
    <w:p w14:paraId="79E92AB8" w14:textId="77777777" w:rsidR="0091351C" w:rsidRDefault="0091351C" w:rsidP="0091351C">
      <w:pPr>
        <w:jc w:val="both"/>
        <w:rPr>
          <w:rFonts w:ascii="Inter" w:hAnsi="Inter"/>
          <w:b/>
        </w:rPr>
      </w:pPr>
    </w:p>
    <w:p w14:paraId="46409B66" w14:textId="77AD7BF2" w:rsidR="0091351C" w:rsidRPr="0091351C" w:rsidRDefault="0091351C" w:rsidP="0091351C">
      <w:pPr>
        <w:jc w:val="both"/>
        <w:rPr>
          <w:rFonts w:ascii="Inter" w:hAnsi="Inter"/>
        </w:rPr>
      </w:pPr>
      <w:r w:rsidRPr="0091351C">
        <w:rPr>
          <w:rFonts w:ascii="Inter" w:hAnsi="Inter"/>
          <w:b/>
        </w:rPr>
        <w:t xml:space="preserve">Cílem </w:t>
      </w:r>
      <w:r w:rsidRPr="0091351C">
        <w:rPr>
          <w:rFonts w:ascii="Inter" w:hAnsi="Inter"/>
        </w:rPr>
        <w:t>specializačního studia je vytvořit pevný všeobecný základ pro schopnost absolventa ocenit jakýkoliv podnik</w:t>
      </w:r>
      <w:r w:rsidR="009B467C">
        <w:rPr>
          <w:rFonts w:ascii="Inter" w:hAnsi="Inter"/>
        </w:rPr>
        <w:t xml:space="preserve">, nemovitost či movitou </w:t>
      </w:r>
      <w:r w:rsidR="00E80F0E">
        <w:rPr>
          <w:rFonts w:ascii="Inter" w:hAnsi="Inter"/>
        </w:rPr>
        <w:t xml:space="preserve">věc </w:t>
      </w:r>
      <w:r w:rsidR="009B467C">
        <w:rPr>
          <w:rFonts w:ascii="Inter" w:hAnsi="Inter"/>
        </w:rPr>
        <w:t>hmotnou</w:t>
      </w:r>
      <w:r w:rsidRPr="0091351C">
        <w:rPr>
          <w:rFonts w:ascii="Inter" w:hAnsi="Inter"/>
        </w:rPr>
        <w:t>. Tomuto cíli je podřízena struktura předmětů. Profilové předměty jsou zakončeny vedle zkoušky i zpracováním případové studie.</w:t>
      </w:r>
    </w:p>
    <w:p w14:paraId="2D876394" w14:textId="77777777" w:rsidR="0091351C" w:rsidRDefault="0091351C" w:rsidP="0091351C">
      <w:pPr>
        <w:jc w:val="both"/>
        <w:rPr>
          <w:rFonts w:ascii="Inter" w:hAnsi="Inter"/>
          <w:color w:val="000000"/>
        </w:rPr>
      </w:pPr>
    </w:p>
    <w:p w14:paraId="75BD4B4F" w14:textId="2C112DDB" w:rsidR="0091351C" w:rsidRDefault="0091351C" w:rsidP="0091351C">
      <w:pPr>
        <w:jc w:val="both"/>
        <w:rPr>
          <w:rFonts w:ascii="Inter" w:hAnsi="Inter"/>
        </w:rPr>
      </w:pPr>
      <w:r w:rsidRPr="0091351C">
        <w:rPr>
          <w:rFonts w:ascii="Inter" w:hAnsi="Inter"/>
          <w:color w:val="000000"/>
        </w:rPr>
        <w:t xml:space="preserve">Specializační studium je </w:t>
      </w:r>
      <w:r w:rsidR="00394360">
        <w:rPr>
          <w:rFonts w:ascii="Inter" w:hAnsi="Inter"/>
          <w:color w:val="000000"/>
        </w:rPr>
        <w:t xml:space="preserve">podle druhu programu </w:t>
      </w:r>
      <w:r w:rsidRPr="0091351C">
        <w:rPr>
          <w:rFonts w:ascii="Inter" w:hAnsi="Inter"/>
          <w:color w:val="000000"/>
        </w:rPr>
        <w:t xml:space="preserve">zakončeno </w:t>
      </w:r>
      <w:r w:rsidRPr="0091351C">
        <w:rPr>
          <w:rFonts w:ascii="Inter" w:hAnsi="Inter"/>
        </w:rPr>
        <w:t>závěrečnou zkouškou a obhajobou závěrečné práce zpracované na téma </w:t>
      </w:r>
      <w:r w:rsidRPr="0091351C">
        <w:rPr>
          <w:rFonts w:ascii="Inter" w:hAnsi="Inter"/>
          <w:b/>
        </w:rPr>
        <w:t>ocenění vybraného podniku</w:t>
      </w:r>
      <w:r w:rsidR="00394360">
        <w:rPr>
          <w:rFonts w:ascii="Inter" w:hAnsi="Inter"/>
          <w:b/>
        </w:rPr>
        <w:t xml:space="preserve">, nemovitosti nebo movité </w:t>
      </w:r>
      <w:r w:rsidR="00035363">
        <w:rPr>
          <w:rFonts w:ascii="Inter" w:hAnsi="Inter"/>
          <w:b/>
        </w:rPr>
        <w:t xml:space="preserve">věci </w:t>
      </w:r>
      <w:r w:rsidR="00394360">
        <w:rPr>
          <w:rFonts w:ascii="Inter" w:hAnsi="Inter"/>
          <w:b/>
        </w:rPr>
        <w:t>hmotné</w:t>
      </w:r>
      <w:r w:rsidRPr="0091351C">
        <w:rPr>
          <w:rFonts w:ascii="Inter" w:hAnsi="Inter"/>
        </w:rPr>
        <w:t>.</w:t>
      </w:r>
    </w:p>
    <w:p w14:paraId="3AF90642" w14:textId="77777777" w:rsidR="00EA3ECA" w:rsidRDefault="00EA3ECA" w:rsidP="0091351C">
      <w:pPr>
        <w:jc w:val="both"/>
        <w:rPr>
          <w:rFonts w:ascii="Inter" w:hAnsi="Inter"/>
        </w:rPr>
      </w:pPr>
    </w:p>
    <w:p w14:paraId="7017E922" w14:textId="77777777" w:rsidR="00EA3ECA" w:rsidRDefault="00EA3ECA" w:rsidP="0091351C">
      <w:pPr>
        <w:jc w:val="both"/>
        <w:rPr>
          <w:rFonts w:ascii="Inter" w:hAnsi="Inter"/>
        </w:rPr>
      </w:pPr>
    </w:p>
    <w:p w14:paraId="210FC256" w14:textId="550BB0AD" w:rsidR="00EA3ECA" w:rsidRPr="00EA3ECA" w:rsidRDefault="00450271" w:rsidP="0091351C">
      <w:pPr>
        <w:jc w:val="both"/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t xml:space="preserve">3 </w:t>
      </w:r>
      <w:r w:rsidR="00EA3ECA" w:rsidRPr="00EA3ECA">
        <w:rPr>
          <w:rFonts w:ascii="Inter" w:hAnsi="Inter"/>
          <w:b/>
          <w:bCs/>
        </w:rPr>
        <w:t>Profil absolventa specializačního studia</w:t>
      </w:r>
    </w:p>
    <w:p w14:paraId="4AE68EEE" w14:textId="77777777" w:rsidR="00EA3ECA" w:rsidRPr="00EA3ECA" w:rsidRDefault="00EA3ECA" w:rsidP="0091351C">
      <w:pPr>
        <w:jc w:val="both"/>
        <w:rPr>
          <w:rFonts w:ascii="Inter" w:hAnsi="Inter"/>
          <w:b/>
          <w:bCs/>
        </w:rPr>
      </w:pPr>
    </w:p>
    <w:p w14:paraId="347D3838" w14:textId="0D152DDB" w:rsidR="00EA3ECA" w:rsidRPr="00EA3ECA" w:rsidRDefault="00EA3ECA" w:rsidP="00EA3ECA">
      <w:pPr>
        <w:jc w:val="both"/>
        <w:rPr>
          <w:rFonts w:ascii="Inter" w:hAnsi="Inter"/>
        </w:rPr>
      </w:pPr>
      <w:r w:rsidRPr="00EA3ECA">
        <w:rPr>
          <w:rFonts w:ascii="Inter" w:hAnsi="Inter"/>
          <w:bCs/>
        </w:rPr>
        <w:t xml:space="preserve">Absolvent </w:t>
      </w:r>
      <w:r w:rsidRPr="00EA3ECA">
        <w:rPr>
          <w:rFonts w:ascii="Inter" w:hAnsi="Inter"/>
          <w:color w:val="000000"/>
        </w:rPr>
        <w:t>specializačního studia CŽV</w:t>
      </w:r>
      <w:r w:rsidRPr="00EA3ECA">
        <w:rPr>
          <w:rFonts w:ascii="Inter" w:hAnsi="Inter"/>
          <w:bCs/>
        </w:rPr>
        <w:t xml:space="preserve"> bude mít znalosti, dovednosti a kompetence, které využije ve své praxi při ekonomickém posuzování podniku</w:t>
      </w:r>
      <w:r w:rsidRPr="00EA3ECA">
        <w:rPr>
          <w:rFonts w:ascii="Inter" w:hAnsi="Inter"/>
          <w:shd w:val="clear" w:color="auto" w:fill="FFFFFF"/>
        </w:rPr>
        <w:t xml:space="preserve">. Protože bude splňovat zákonnou podmínku odborné způsobilosti absolvováním specializačního studia v rozsahu nejméně 4 semestrů, může získat </w:t>
      </w:r>
      <w:r w:rsidRPr="00EA3ECA">
        <w:rPr>
          <w:rFonts w:ascii="Inter" w:hAnsi="Inter"/>
          <w:b/>
          <w:shd w:val="clear" w:color="auto" w:fill="FFFFFF"/>
        </w:rPr>
        <w:t>oprávnění ke znalecké činnosti</w:t>
      </w:r>
      <w:r w:rsidRPr="00EA3ECA">
        <w:rPr>
          <w:rFonts w:ascii="Inter" w:hAnsi="Inter"/>
          <w:shd w:val="clear" w:color="auto" w:fill="FFFFFF"/>
        </w:rPr>
        <w:t xml:space="preserve"> nebo </w:t>
      </w:r>
      <w:r w:rsidRPr="00EA3ECA">
        <w:rPr>
          <w:rFonts w:ascii="Inter" w:hAnsi="Inter"/>
          <w:b/>
          <w:shd w:val="clear" w:color="auto" w:fill="FFFFFF"/>
        </w:rPr>
        <w:t>podnikat na základě živnostenského listu</w:t>
      </w:r>
      <w:r w:rsidRPr="00EA3ECA">
        <w:rPr>
          <w:rFonts w:ascii="Inter" w:hAnsi="Inter"/>
          <w:shd w:val="clear" w:color="auto" w:fill="FFFFFF"/>
        </w:rPr>
        <w:t xml:space="preserve"> </w:t>
      </w:r>
      <w:r w:rsidR="00F51E17">
        <w:rPr>
          <w:rFonts w:ascii="Inter" w:hAnsi="Inter"/>
          <w:shd w:val="clear" w:color="auto" w:fill="FFFFFF"/>
        </w:rPr>
        <w:t>v předmětu podnikání</w:t>
      </w:r>
      <w:r w:rsidRPr="00EA3ECA">
        <w:rPr>
          <w:rFonts w:ascii="Inter" w:hAnsi="Inter"/>
          <w:shd w:val="clear" w:color="auto" w:fill="FFFFFF"/>
        </w:rPr>
        <w:t xml:space="preserve"> </w:t>
      </w:r>
      <w:r w:rsidR="00F51E17">
        <w:rPr>
          <w:rFonts w:ascii="Inter" w:hAnsi="Inter"/>
          <w:shd w:val="clear" w:color="auto" w:fill="FFFFFF"/>
        </w:rPr>
        <w:t>O</w:t>
      </w:r>
      <w:r w:rsidRPr="00EA3ECA">
        <w:rPr>
          <w:rFonts w:ascii="Inter" w:hAnsi="Inter"/>
          <w:shd w:val="clear" w:color="auto" w:fill="FFFFFF"/>
        </w:rPr>
        <w:t xml:space="preserve">ceňování </w:t>
      </w:r>
      <w:r w:rsidR="00F51E17">
        <w:rPr>
          <w:rFonts w:ascii="Inter" w:hAnsi="Inter"/>
          <w:shd w:val="clear" w:color="auto" w:fill="FFFFFF"/>
        </w:rPr>
        <w:t xml:space="preserve">majetku pro </w:t>
      </w:r>
      <w:r w:rsidRPr="00EA3ECA">
        <w:rPr>
          <w:rFonts w:ascii="Inter" w:hAnsi="Inter"/>
          <w:shd w:val="clear" w:color="auto" w:fill="FFFFFF"/>
        </w:rPr>
        <w:t>obchodní závod</w:t>
      </w:r>
      <w:r w:rsidR="00FE0CAB">
        <w:rPr>
          <w:rFonts w:ascii="Inter" w:hAnsi="Inter"/>
          <w:shd w:val="clear" w:color="auto" w:fill="FFFFFF"/>
        </w:rPr>
        <w:t xml:space="preserve">, </w:t>
      </w:r>
      <w:r w:rsidR="00F51E17">
        <w:rPr>
          <w:rFonts w:ascii="Inter" w:hAnsi="Inter"/>
          <w:shd w:val="clear" w:color="auto" w:fill="FFFFFF"/>
        </w:rPr>
        <w:t xml:space="preserve">věci </w:t>
      </w:r>
      <w:r w:rsidR="00FE0CAB">
        <w:rPr>
          <w:rFonts w:ascii="Inter" w:hAnsi="Inter"/>
          <w:shd w:val="clear" w:color="auto" w:fill="FFFFFF"/>
        </w:rPr>
        <w:t>nemovit</w:t>
      </w:r>
      <w:r w:rsidR="00F51E17">
        <w:rPr>
          <w:rFonts w:ascii="Inter" w:hAnsi="Inter"/>
          <w:shd w:val="clear" w:color="auto" w:fill="FFFFFF"/>
        </w:rPr>
        <w:t>é</w:t>
      </w:r>
      <w:r w:rsidR="00FE0CAB">
        <w:rPr>
          <w:rFonts w:ascii="Inter" w:hAnsi="Inter"/>
          <w:shd w:val="clear" w:color="auto" w:fill="FFFFFF"/>
        </w:rPr>
        <w:t xml:space="preserve"> nebo </w:t>
      </w:r>
      <w:r w:rsidR="00F51E17">
        <w:rPr>
          <w:rFonts w:ascii="Inter" w:hAnsi="Inter"/>
          <w:shd w:val="clear" w:color="auto" w:fill="FFFFFF"/>
        </w:rPr>
        <w:t>věci movité</w:t>
      </w:r>
      <w:r w:rsidRPr="00EA3ECA">
        <w:rPr>
          <w:rFonts w:ascii="Inter" w:hAnsi="Inter"/>
          <w:shd w:val="clear" w:color="auto" w:fill="FFFFFF"/>
        </w:rPr>
        <w:t>.</w:t>
      </w:r>
    </w:p>
    <w:p w14:paraId="6733E0EB" w14:textId="77777777" w:rsidR="00EA3ECA" w:rsidRDefault="00EA3ECA" w:rsidP="00EA3ECA">
      <w:pPr>
        <w:jc w:val="both"/>
        <w:rPr>
          <w:rFonts w:ascii="Inter" w:hAnsi="Inter"/>
        </w:rPr>
      </w:pPr>
    </w:p>
    <w:p w14:paraId="26A4B3BA" w14:textId="0058BC13" w:rsidR="00EA3ECA" w:rsidRDefault="00EA3ECA" w:rsidP="00EA3ECA">
      <w:pPr>
        <w:jc w:val="both"/>
        <w:rPr>
          <w:rFonts w:ascii="Inter" w:hAnsi="Inter"/>
        </w:rPr>
      </w:pPr>
      <w:r w:rsidRPr="00EA3ECA">
        <w:rPr>
          <w:rFonts w:ascii="Inter" w:hAnsi="Inter"/>
        </w:rPr>
        <w:t xml:space="preserve">Úspěšnému absolventu specializačního studia CŽV, pokud se stane studentem akreditovaného studijního programu, může EF TUL podle § 60 odst. 2 zákona o vysokých školách uznat </w:t>
      </w:r>
      <w:r w:rsidRPr="00EA3ECA">
        <w:rPr>
          <w:rFonts w:ascii="Inter" w:hAnsi="Inter"/>
          <w:b/>
        </w:rPr>
        <w:t>splněné předměty</w:t>
      </w:r>
      <w:r w:rsidRPr="00EA3ECA">
        <w:rPr>
          <w:rFonts w:ascii="Inter" w:hAnsi="Inter"/>
        </w:rPr>
        <w:t>, které úspěšně splnil ve specializačním studiu CŽV, až do výše 60 % kreditů potřebných k řádnému ukončení studia v akreditovaném studijním programu.</w:t>
      </w:r>
    </w:p>
    <w:p w14:paraId="43CB5AB1" w14:textId="77777777" w:rsidR="0045108D" w:rsidRDefault="0045108D" w:rsidP="00EA3ECA">
      <w:pPr>
        <w:jc w:val="both"/>
        <w:rPr>
          <w:rFonts w:ascii="Inter" w:hAnsi="Inter"/>
        </w:rPr>
      </w:pPr>
    </w:p>
    <w:p w14:paraId="013EDDC9" w14:textId="77777777" w:rsidR="00672EF1" w:rsidRDefault="00672EF1" w:rsidP="00EA3ECA">
      <w:pPr>
        <w:jc w:val="both"/>
        <w:rPr>
          <w:rFonts w:ascii="Inter" w:hAnsi="Inter"/>
        </w:rPr>
      </w:pPr>
    </w:p>
    <w:p w14:paraId="534B7A48" w14:textId="7BC34DA5" w:rsidR="0045108D" w:rsidRDefault="00450271" w:rsidP="00EA3ECA">
      <w:pPr>
        <w:jc w:val="both"/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t xml:space="preserve">4 </w:t>
      </w:r>
      <w:r w:rsidR="00875973">
        <w:rPr>
          <w:rFonts w:ascii="Inter" w:hAnsi="Inter"/>
          <w:b/>
          <w:bCs/>
        </w:rPr>
        <w:t>S</w:t>
      </w:r>
      <w:r w:rsidR="00672EF1" w:rsidRPr="00672EF1">
        <w:rPr>
          <w:rFonts w:ascii="Inter" w:hAnsi="Inter"/>
          <w:b/>
          <w:bCs/>
        </w:rPr>
        <w:t>tudijní plán</w:t>
      </w:r>
    </w:p>
    <w:p w14:paraId="71E050E0" w14:textId="77777777" w:rsidR="00672EF1" w:rsidRDefault="00672EF1" w:rsidP="00EA3ECA">
      <w:pPr>
        <w:jc w:val="both"/>
        <w:rPr>
          <w:rFonts w:ascii="Inter" w:hAnsi="Inter"/>
          <w:b/>
          <w:bCs/>
        </w:rPr>
      </w:pPr>
    </w:p>
    <w:p w14:paraId="17722B92" w14:textId="634BE4FB" w:rsidR="00672EF1" w:rsidRDefault="00672EF1" w:rsidP="00EA3ECA">
      <w:pPr>
        <w:jc w:val="both"/>
        <w:rPr>
          <w:rFonts w:ascii="Inter" w:hAnsi="Inter"/>
        </w:rPr>
      </w:pPr>
      <w:r w:rsidRPr="00672EF1">
        <w:rPr>
          <w:rFonts w:ascii="Inter" w:hAnsi="Inter"/>
        </w:rPr>
        <w:t xml:space="preserve">Jednotlivé předměty jsou zakončeny </w:t>
      </w:r>
      <w:r w:rsidRPr="007744FF">
        <w:rPr>
          <w:rFonts w:ascii="Inter" w:hAnsi="Inter"/>
          <w:b/>
          <w:bCs/>
        </w:rPr>
        <w:t>zkouškou</w:t>
      </w:r>
      <w:r w:rsidRPr="00672EF1">
        <w:rPr>
          <w:rFonts w:ascii="Inter" w:hAnsi="Inter"/>
        </w:rPr>
        <w:t xml:space="preserve"> (zk), která může mít formu </w:t>
      </w:r>
      <w:r w:rsidRPr="007744FF">
        <w:rPr>
          <w:rFonts w:ascii="Inter" w:hAnsi="Inter"/>
          <w:b/>
          <w:bCs/>
        </w:rPr>
        <w:t>testu</w:t>
      </w:r>
      <w:r w:rsidRPr="00672EF1">
        <w:rPr>
          <w:rFonts w:ascii="Inter" w:hAnsi="Inter"/>
        </w:rPr>
        <w:t xml:space="preserve"> (zktest). </w:t>
      </w:r>
      <w:r w:rsidR="007744FF">
        <w:rPr>
          <w:rFonts w:ascii="Inter" w:hAnsi="Inter"/>
        </w:rPr>
        <w:t>Účastník</w:t>
      </w:r>
      <w:r w:rsidRPr="00672EF1">
        <w:rPr>
          <w:rFonts w:ascii="Inter" w:hAnsi="Inter"/>
        </w:rPr>
        <w:t xml:space="preserve"> si sám zvolí počátek studia a reguluje si intenzitu výuky. Po splnění všech studijních povinností (složení zk, jejíž součástí může být zpracování </w:t>
      </w:r>
      <w:r w:rsidRPr="007744FF">
        <w:rPr>
          <w:rFonts w:ascii="Inter" w:hAnsi="Inter"/>
          <w:b/>
          <w:bCs/>
        </w:rPr>
        <w:t>případové studie</w:t>
      </w:r>
      <w:r w:rsidRPr="00672EF1">
        <w:rPr>
          <w:rFonts w:ascii="Inter" w:hAnsi="Inter"/>
        </w:rPr>
        <w:t xml:space="preserve"> – </w:t>
      </w:r>
      <w:proofErr w:type="spellStart"/>
      <w:r w:rsidRPr="00672EF1">
        <w:rPr>
          <w:rFonts w:ascii="Inter" w:hAnsi="Inter"/>
        </w:rPr>
        <w:t>ps</w:t>
      </w:r>
      <w:proofErr w:type="spellEnd"/>
      <w:r w:rsidRPr="00672EF1">
        <w:rPr>
          <w:rFonts w:ascii="Inter" w:hAnsi="Inter"/>
        </w:rPr>
        <w:t xml:space="preserve">) a vypracování </w:t>
      </w:r>
      <w:r w:rsidRPr="007744FF">
        <w:rPr>
          <w:rFonts w:ascii="Inter" w:hAnsi="Inter"/>
          <w:b/>
          <w:bCs/>
        </w:rPr>
        <w:t>závěrečné práce</w:t>
      </w:r>
      <w:r w:rsidRPr="00672EF1">
        <w:rPr>
          <w:rFonts w:ascii="Inter" w:hAnsi="Inter"/>
        </w:rPr>
        <w:t xml:space="preserve"> spočívající v ocenění konkrétního podniku</w:t>
      </w:r>
      <w:r w:rsidR="007744FF">
        <w:rPr>
          <w:rFonts w:ascii="Inter" w:hAnsi="Inter"/>
        </w:rPr>
        <w:t>, nemovitosti nebo věci movité hmotné</w:t>
      </w:r>
      <w:r w:rsidRPr="00672EF1">
        <w:rPr>
          <w:rFonts w:ascii="Inter" w:hAnsi="Inter"/>
        </w:rPr>
        <w:t xml:space="preserve"> je studium ukončeno </w:t>
      </w:r>
      <w:r w:rsidRPr="007744FF">
        <w:rPr>
          <w:rFonts w:ascii="Inter" w:hAnsi="Inter"/>
          <w:b/>
          <w:bCs/>
        </w:rPr>
        <w:t>závěrečnou zkouškou a obhajobou závěrečné práce</w:t>
      </w:r>
      <w:r w:rsidRPr="00672EF1">
        <w:rPr>
          <w:rFonts w:ascii="Inter" w:hAnsi="Inter"/>
        </w:rPr>
        <w:t xml:space="preserve"> před komisí. Délka studia (obhájení závěrečné práce) je limitována uplynutím čtyř let od zahájení, tj. dvojnásobkem standardní doby studia. Do výukových hodin je započítán i časový prostor pro případné dotazy a individuální konzultace.</w:t>
      </w:r>
    </w:p>
    <w:p w14:paraId="269177E4" w14:textId="77777777" w:rsidR="0039136A" w:rsidRDefault="0039136A" w:rsidP="0039136A">
      <w:pPr>
        <w:tabs>
          <w:tab w:val="center" w:pos="4513"/>
        </w:tabs>
        <w:jc w:val="both"/>
        <w:rPr>
          <w:rStyle w:val="Siln"/>
          <w:rFonts w:ascii="Inter" w:hAnsi="Inter"/>
          <w:sz w:val="24"/>
        </w:rPr>
      </w:pPr>
    </w:p>
    <w:p w14:paraId="687562AC" w14:textId="391CB859" w:rsidR="0039136A" w:rsidRPr="0039136A" w:rsidRDefault="0039136A" w:rsidP="0039136A">
      <w:pPr>
        <w:tabs>
          <w:tab w:val="center" w:pos="4513"/>
        </w:tabs>
        <w:jc w:val="both"/>
        <w:rPr>
          <w:rFonts w:ascii="Inter" w:hAnsi="Inter"/>
        </w:rPr>
      </w:pPr>
      <w:r w:rsidRPr="0039136A">
        <w:rPr>
          <w:rStyle w:val="Siln"/>
          <w:rFonts w:ascii="Inter" w:hAnsi="Inter"/>
          <w:sz w:val="24"/>
        </w:rPr>
        <w:t xml:space="preserve">Kredity </w:t>
      </w:r>
      <w:r w:rsidRPr="0039136A">
        <w:rPr>
          <w:rFonts w:ascii="Inter" w:hAnsi="Inter"/>
        </w:rPr>
        <w:t>z předmětů absolvovaných během specializačního studia CŽV bude možné uznat studentům akreditovaných studijních programů na EF TUL podle kreditového ohodnocení daného předmětu v příslušném akreditovaném studijním programu.</w:t>
      </w:r>
    </w:p>
    <w:p w14:paraId="6B0DD90D" w14:textId="0D4CA636" w:rsidR="0040001D" w:rsidRPr="00B50302" w:rsidRDefault="0040001D" w:rsidP="00EA3ECA">
      <w:pPr>
        <w:jc w:val="both"/>
        <w:rPr>
          <w:rFonts w:ascii="Inter" w:hAnsi="Inter"/>
          <w:b/>
          <w:i/>
          <w:iCs/>
          <w:color w:val="000000" w:themeColor="text1"/>
        </w:rPr>
      </w:pPr>
      <w:r w:rsidRPr="00B50302">
        <w:rPr>
          <w:rFonts w:ascii="Inter" w:hAnsi="Inter"/>
          <w:b/>
          <w:i/>
          <w:iCs/>
          <w:color w:val="000000" w:themeColor="text1"/>
        </w:rPr>
        <w:lastRenderedPageBreak/>
        <w:t>Oceňování obchodních závodů (podniků)</w:t>
      </w:r>
    </w:p>
    <w:p w14:paraId="69C73C07" w14:textId="77777777" w:rsidR="0040001D" w:rsidRDefault="0040001D" w:rsidP="00EA3ECA">
      <w:pPr>
        <w:jc w:val="both"/>
        <w:rPr>
          <w:rFonts w:ascii="Inter" w:hAnsi="Inter"/>
        </w:rPr>
      </w:pPr>
    </w:p>
    <w:tbl>
      <w:tblPr>
        <w:tblpPr w:leftFromText="141" w:rightFromText="141" w:vertAnchor="text" w:horzAnchor="margin" w:tblpXSpec="center" w:tblpY="102"/>
        <w:tblOverlap w:val="never"/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4218"/>
        <w:gridCol w:w="1024"/>
        <w:gridCol w:w="732"/>
        <w:gridCol w:w="1170"/>
        <w:gridCol w:w="585"/>
      </w:tblGrid>
      <w:tr w:rsidR="00BB3AF6" w:rsidRPr="00BB3AF6" w14:paraId="233FB23A" w14:textId="77777777" w:rsidTr="00346F16">
        <w:trPr>
          <w:trHeight w:val="284"/>
          <w:jc w:val="center"/>
        </w:trPr>
        <w:tc>
          <w:tcPr>
            <w:tcW w:w="421" w:type="dxa"/>
            <w:vMerge w:val="restart"/>
            <w:vAlign w:val="center"/>
          </w:tcPr>
          <w:p w14:paraId="472BE13D" w14:textId="77777777" w:rsidR="00BB3AF6" w:rsidRPr="00BB3AF6" w:rsidRDefault="00BB3AF6" w:rsidP="00A70F68">
            <w:pPr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č.</w:t>
            </w:r>
          </w:p>
        </w:tc>
        <w:tc>
          <w:tcPr>
            <w:tcW w:w="4218" w:type="dxa"/>
            <w:vMerge w:val="restart"/>
            <w:vAlign w:val="center"/>
          </w:tcPr>
          <w:p w14:paraId="796CAEDC" w14:textId="77777777" w:rsidR="00BB3AF6" w:rsidRPr="00BB3AF6" w:rsidRDefault="00BB3AF6" w:rsidP="00A70F68">
            <w:pPr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Předmět</w:t>
            </w:r>
          </w:p>
        </w:tc>
        <w:tc>
          <w:tcPr>
            <w:tcW w:w="1756" w:type="dxa"/>
            <w:gridSpan w:val="2"/>
            <w:vAlign w:val="center"/>
          </w:tcPr>
          <w:p w14:paraId="597D159F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Počet hodin</w:t>
            </w:r>
          </w:p>
        </w:tc>
        <w:tc>
          <w:tcPr>
            <w:tcW w:w="1170" w:type="dxa"/>
            <w:vMerge w:val="restart"/>
            <w:vAlign w:val="center"/>
          </w:tcPr>
          <w:p w14:paraId="2EB35D96" w14:textId="77777777" w:rsidR="00BB3AF6" w:rsidRPr="00BB3AF6" w:rsidRDefault="00BB3AF6" w:rsidP="00A70F68">
            <w:pPr>
              <w:jc w:val="center"/>
              <w:rPr>
                <w:rFonts w:ascii="Inter" w:hAnsi="Inter"/>
                <w:b/>
                <w:sz w:val="20"/>
                <w:szCs w:val="20"/>
              </w:rPr>
            </w:pPr>
            <w:proofErr w:type="spellStart"/>
            <w:r w:rsidRPr="00BB3AF6">
              <w:rPr>
                <w:rFonts w:ascii="Inter" w:hAnsi="Inter"/>
                <w:b/>
                <w:sz w:val="20"/>
                <w:szCs w:val="20"/>
              </w:rPr>
              <w:t>Dopor</w:t>
            </w:r>
            <w:proofErr w:type="spellEnd"/>
            <w:r w:rsidRPr="00BB3AF6">
              <w:rPr>
                <w:rFonts w:ascii="Inter" w:hAnsi="Inter"/>
                <w:b/>
                <w:sz w:val="20"/>
                <w:szCs w:val="20"/>
              </w:rPr>
              <w:t>.</w:t>
            </w:r>
          </w:p>
          <w:p w14:paraId="321A21C1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/>
                <w:b/>
                <w:sz w:val="20"/>
                <w:szCs w:val="20"/>
              </w:rPr>
              <w:t>roč./sem.</w:t>
            </w:r>
          </w:p>
        </w:tc>
        <w:tc>
          <w:tcPr>
            <w:tcW w:w="585" w:type="dxa"/>
            <w:vMerge w:val="restart"/>
            <w:vAlign w:val="center"/>
          </w:tcPr>
          <w:p w14:paraId="2F8DAFEC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/>
                <w:b/>
                <w:sz w:val="20"/>
                <w:szCs w:val="20"/>
              </w:rPr>
              <w:t>Kr.</w:t>
            </w:r>
          </w:p>
        </w:tc>
      </w:tr>
      <w:tr w:rsidR="00BB3AF6" w:rsidRPr="00BB3AF6" w14:paraId="35C38D5B" w14:textId="77777777" w:rsidTr="00346F16">
        <w:trPr>
          <w:trHeight w:val="284"/>
          <w:jc w:val="center"/>
        </w:trPr>
        <w:tc>
          <w:tcPr>
            <w:tcW w:w="421" w:type="dxa"/>
            <w:vMerge/>
            <w:vAlign w:val="center"/>
          </w:tcPr>
          <w:p w14:paraId="5DA516DD" w14:textId="77777777" w:rsidR="00BB3AF6" w:rsidRPr="00BB3AF6" w:rsidRDefault="00BB3AF6" w:rsidP="00A70F68">
            <w:pPr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vAlign w:val="center"/>
          </w:tcPr>
          <w:p w14:paraId="216AF42E" w14:textId="77777777" w:rsidR="00BB3AF6" w:rsidRPr="00BB3AF6" w:rsidRDefault="00BB3AF6" w:rsidP="00A70F68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1F263EA9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výuka</w:t>
            </w:r>
          </w:p>
        </w:tc>
        <w:tc>
          <w:tcPr>
            <w:tcW w:w="732" w:type="dxa"/>
            <w:vAlign w:val="center"/>
          </w:tcPr>
          <w:p w14:paraId="193EAAD8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zk/</w:t>
            </w:r>
            <w:proofErr w:type="spellStart"/>
            <w:r w:rsidRPr="00BB3AF6">
              <w:rPr>
                <w:rFonts w:ascii="Inter" w:hAnsi="Inter" w:cs="Arial"/>
                <w:b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14:paraId="142CE4F5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19583F3B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46F16" w:rsidRPr="00BB3AF6" w14:paraId="132D265A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2A12AE08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</w:t>
            </w:r>
          </w:p>
        </w:tc>
        <w:tc>
          <w:tcPr>
            <w:tcW w:w="4218" w:type="dxa"/>
            <w:vAlign w:val="center"/>
          </w:tcPr>
          <w:p w14:paraId="29AB37CF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Znalecké právo</w:t>
            </w:r>
          </w:p>
        </w:tc>
        <w:tc>
          <w:tcPr>
            <w:tcW w:w="1024" w:type="dxa"/>
            <w:vAlign w:val="center"/>
          </w:tcPr>
          <w:p w14:paraId="2888BDF1" w14:textId="51819AC9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>zktest</w:t>
            </w:r>
          </w:p>
        </w:tc>
        <w:tc>
          <w:tcPr>
            <w:tcW w:w="732" w:type="dxa"/>
            <w:vAlign w:val="center"/>
          </w:tcPr>
          <w:p w14:paraId="20EB93CE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089203BB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64A5D1C2" w14:textId="12E5629C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</w:tr>
      <w:tr w:rsidR="00346F16" w:rsidRPr="00BB3AF6" w14:paraId="186DB304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4624F94D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2</w:t>
            </w:r>
          </w:p>
        </w:tc>
        <w:tc>
          <w:tcPr>
            <w:tcW w:w="4218" w:type="dxa"/>
            <w:vAlign w:val="center"/>
          </w:tcPr>
          <w:p w14:paraId="137CD811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Právní problematika při oceňování</w:t>
            </w:r>
          </w:p>
        </w:tc>
        <w:tc>
          <w:tcPr>
            <w:tcW w:w="1024" w:type="dxa"/>
            <w:vAlign w:val="center"/>
          </w:tcPr>
          <w:p w14:paraId="3779B687" w14:textId="741BECA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2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>zktest</w:t>
            </w:r>
          </w:p>
        </w:tc>
        <w:tc>
          <w:tcPr>
            <w:tcW w:w="732" w:type="dxa"/>
            <w:vAlign w:val="center"/>
          </w:tcPr>
          <w:p w14:paraId="535C3547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1374D5A3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043496D3" w14:textId="21B3414B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1</w:t>
            </w:r>
          </w:p>
        </w:tc>
      </w:tr>
      <w:tr w:rsidR="00346F16" w:rsidRPr="00BB3AF6" w14:paraId="6EFF3816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43796550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3</w:t>
            </w:r>
          </w:p>
        </w:tc>
        <w:tc>
          <w:tcPr>
            <w:tcW w:w="4218" w:type="dxa"/>
            <w:vAlign w:val="center"/>
          </w:tcPr>
          <w:p w14:paraId="23308522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Oceňovací standardy</w:t>
            </w:r>
          </w:p>
        </w:tc>
        <w:tc>
          <w:tcPr>
            <w:tcW w:w="1024" w:type="dxa"/>
            <w:vAlign w:val="center"/>
          </w:tcPr>
          <w:p w14:paraId="17701F61" w14:textId="6E52C87D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2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>zktest</w:t>
            </w:r>
          </w:p>
        </w:tc>
        <w:tc>
          <w:tcPr>
            <w:tcW w:w="732" w:type="dxa"/>
            <w:vAlign w:val="center"/>
          </w:tcPr>
          <w:p w14:paraId="43707E4A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4DA9C39C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04C212A4" w14:textId="5162E842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1</w:t>
            </w:r>
          </w:p>
        </w:tc>
      </w:tr>
      <w:tr w:rsidR="00346F16" w:rsidRPr="00BB3AF6" w14:paraId="58BAC9D0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50179E33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</w:t>
            </w:r>
          </w:p>
        </w:tc>
        <w:tc>
          <w:tcPr>
            <w:tcW w:w="4218" w:type="dxa"/>
            <w:vAlign w:val="center"/>
          </w:tcPr>
          <w:p w14:paraId="351CEE42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Finanční řízení podniku</w:t>
            </w:r>
          </w:p>
        </w:tc>
        <w:tc>
          <w:tcPr>
            <w:tcW w:w="1024" w:type="dxa"/>
            <w:vAlign w:val="center"/>
          </w:tcPr>
          <w:p w14:paraId="31ED2AC0" w14:textId="78E24CFB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28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 xml:space="preserve">zk, </w:t>
            </w:r>
            <w:proofErr w:type="spellStart"/>
            <w:r w:rsidRPr="00BB3AF6">
              <w:rPr>
                <w:rFonts w:ascii="Inter" w:hAnsi="Inter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2" w:type="dxa"/>
            <w:vAlign w:val="center"/>
          </w:tcPr>
          <w:p w14:paraId="728DDA3E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46FA7C33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127B9E27" w14:textId="591ED58F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5</w:t>
            </w:r>
          </w:p>
        </w:tc>
      </w:tr>
      <w:tr w:rsidR="00346F16" w:rsidRPr="00BB3AF6" w14:paraId="7C6A0F02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10DD14F8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5</w:t>
            </w:r>
          </w:p>
        </w:tc>
        <w:tc>
          <w:tcPr>
            <w:tcW w:w="4218" w:type="dxa"/>
            <w:vAlign w:val="center"/>
          </w:tcPr>
          <w:p w14:paraId="0C7A30DC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Finanční analýza</w:t>
            </w:r>
          </w:p>
        </w:tc>
        <w:tc>
          <w:tcPr>
            <w:tcW w:w="1024" w:type="dxa"/>
            <w:vAlign w:val="center"/>
          </w:tcPr>
          <w:p w14:paraId="46B11554" w14:textId="1CB036D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14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 xml:space="preserve">zk, </w:t>
            </w:r>
            <w:proofErr w:type="spellStart"/>
            <w:r w:rsidRPr="00BB3AF6">
              <w:rPr>
                <w:rFonts w:ascii="Inter" w:hAnsi="Inter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2" w:type="dxa"/>
            <w:vAlign w:val="center"/>
          </w:tcPr>
          <w:p w14:paraId="128C1434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22EFDCD1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66F7142B" w14:textId="35CFD159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4</w:t>
            </w:r>
          </w:p>
        </w:tc>
      </w:tr>
      <w:tr w:rsidR="00346F16" w:rsidRPr="00BB3AF6" w14:paraId="73DD2006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0BCEC8B3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6</w:t>
            </w:r>
          </w:p>
        </w:tc>
        <w:tc>
          <w:tcPr>
            <w:tcW w:w="4218" w:type="dxa"/>
            <w:vAlign w:val="center"/>
          </w:tcPr>
          <w:p w14:paraId="16F63001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Finanční účetnictví</w:t>
            </w:r>
          </w:p>
        </w:tc>
        <w:tc>
          <w:tcPr>
            <w:tcW w:w="1024" w:type="dxa"/>
            <w:vAlign w:val="center"/>
          </w:tcPr>
          <w:p w14:paraId="7D9C59F2" w14:textId="2F34A11C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42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 xml:space="preserve">zk, </w:t>
            </w:r>
            <w:proofErr w:type="spellStart"/>
            <w:r w:rsidRPr="00BB3AF6">
              <w:rPr>
                <w:rFonts w:ascii="Inter" w:hAnsi="Inter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2" w:type="dxa"/>
            <w:vAlign w:val="center"/>
          </w:tcPr>
          <w:p w14:paraId="723392F8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3F9A3040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1939E058" w14:textId="70E48D09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5</w:t>
            </w:r>
          </w:p>
        </w:tc>
      </w:tr>
      <w:tr w:rsidR="00346F16" w:rsidRPr="00BB3AF6" w14:paraId="34AFF836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05227707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7</w:t>
            </w:r>
          </w:p>
        </w:tc>
        <w:tc>
          <w:tcPr>
            <w:tcW w:w="4218" w:type="dxa"/>
            <w:vAlign w:val="center"/>
          </w:tcPr>
          <w:p w14:paraId="163CE9CA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Manažerské účetnictví</w:t>
            </w:r>
          </w:p>
        </w:tc>
        <w:tc>
          <w:tcPr>
            <w:tcW w:w="1024" w:type="dxa"/>
            <w:vAlign w:val="center"/>
          </w:tcPr>
          <w:p w14:paraId="39E19E3C" w14:textId="11158232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28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 xml:space="preserve">zk, </w:t>
            </w:r>
            <w:proofErr w:type="spellStart"/>
            <w:r w:rsidRPr="00BB3AF6">
              <w:rPr>
                <w:rFonts w:ascii="Inter" w:hAnsi="Inter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2" w:type="dxa"/>
            <w:vAlign w:val="center"/>
          </w:tcPr>
          <w:p w14:paraId="1F8031F3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1408FC11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37BAC1E9" w14:textId="22874FB6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5</w:t>
            </w:r>
          </w:p>
        </w:tc>
      </w:tr>
      <w:tr w:rsidR="00346F16" w:rsidRPr="00BB3AF6" w14:paraId="6BA52488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5DD1F380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8</w:t>
            </w:r>
          </w:p>
        </w:tc>
        <w:tc>
          <w:tcPr>
            <w:tcW w:w="4218" w:type="dxa"/>
            <w:vAlign w:val="center"/>
          </w:tcPr>
          <w:p w14:paraId="5A776511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Daně</w:t>
            </w:r>
          </w:p>
        </w:tc>
        <w:tc>
          <w:tcPr>
            <w:tcW w:w="1024" w:type="dxa"/>
            <w:vAlign w:val="center"/>
          </w:tcPr>
          <w:p w14:paraId="316D28C6" w14:textId="01307589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28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 xml:space="preserve">zk, </w:t>
            </w:r>
            <w:proofErr w:type="spellStart"/>
            <w:r w:rsidRPr="00BB3AF6">
              <w:rPr>
                <w:rFonts w:ascii="Inter" w:hAnsi="Inter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2" w:type="dxa"/>
            <w:vAlign w:val="center"/>
          </w:tcPr>
          <w:p w14:paraId="43C2077A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05A59B1B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3D3C0EBC" w14:textId="5D2312E0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5</w:t>
            </w:r>
          </w:p>
        </w:tc>
      </w:tr>
      <w:tr w:rsidR="00346F16" w:rsidRPr="00BB3AF6" w14:paraId="11609634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39776C3E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9</w:t>
            </w:r>
          </w:p>
        </w:tc>
        <w:tc>
          <w:tcPr>
            <w:tcW w:w="4218" w:type="dxa"/>
            <w:vAlign w:val="center"/>
          </w:tcPr>
          <w:p w14:paraId="35806383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Oceňování podnikových nemovitostí</w:t>
            </w:r>
          </w:p>
        </w:tc>
        <w:tc>
          <w:tcPr>
            <w:tcW w:w="1024" w:type="dxa"/>
            <w:vAlign w:val="center"/>
          </w:tcPr>
          <w:p w14:paraId="19765C07" w14:textId="3B19B32E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>zktest</w:t>
            </w:r>
          </w:p>
        </w:tc>
        <w:tc>
          <w:tcPr>
            <w:tcW w:w="732" w:type="dxa"/>
            <w:vAlign w:val="center"/>
          </w:tcPr>
          <w:p w14:paraId="6CB53E4C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0023EDF0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7D6BBB1E" w14:textId="55E2BFE5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</w:tr>
      <w:tr w:rsidR="00346F16" w:rsidRPr="00BB3AF6" w14:paraId="0464E952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416F0DFA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10</w:t>
            </w:r>
          </w:p>
        </w:tc>
        <w:tc>
          <w:tcPr>
            <w:tcW w:w="4218" w:type="dxa"/>
            <w:vAlign w:val="center"/>
          </w:tcPr>
          <w:p w14:paraId="5C77F56D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Oceňování pohledávek</w:t>
            </w:r>
          </w:p>
        </w:tc>
        <w:tc>
          <w:tcPr>
            <w:tcW w:w="1024" w:type="dxa"/>
            <w:vAlign w:val="center"/>
          </w:tcPr>
          <w:p w14:paraId="010F4CFD" w14:textId="63FBBE35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 xml:space="preserve">zk, </w:t>
            </w:r>
            <w:proofErr w:type="spellStart"/>
            <w:r w:rsidRPr="00BB3AF6">
              <w:rPr>
                <w:rFonts w:ascii="Inter" w:hAnsi="Inter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2" w:type="dxa"/>
            <w:vAlign w:val="center"/>
          </w:tcPr>
          <w:p w14:paraId="43093916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53DFDD27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4E341681" w14:textId="556F1A1E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</w:tr>
      <w:tr w:rsidR="00346F16" w:rsidRPr="00BB3AF6" w14:paraId="77A59547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2E57AD0E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11</w:t>
            </w:r>
          </w:p>
        </w:tc>
        <w:tc>
          <w:tcPr>
            <w:tcW w:w="4218" w:type="dxa"/>
            <w:vAlign w:val="center"/>
          </w:tcPr>
          <w:p w14:paraId="7496C9C0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Oceňování movitých věcí hmotných</w:t>
            </w:r>
          </w:p>
        </w:tc>
        <w:tc>
          <w:tcPr>
            <w:tcW w:w="1024" w:type="dxa"/>
            <w:vAlign w:val="center"/>
          </w:tcPr>
          <w:p w14:paraId="57C6B885" w14:textId="4BBCDC08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 xml:space="preserve">zk, </w:t>
            </w:r>
            <w:proofErr w:type="spellStart"/>
            <w:r w:rsidRPr="00BB3AF6">
              <w:rPr>
                <w:rFonts w:ascii="Inter" w:hAnsi="Inter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2" w:type="dxa"/>
            <w:vAlign w:val="center"/>
          </w:tcPr>
          <w:p w14:paraId="7DA1A433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3D252938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55AB2A60" w14:textId="041BC48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</w:tr>
      <w:tr w:rsidR="00346F16" w:rsidRPr="00BB3AF6" w14:paraId="22669694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265CB6FC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12</w:t>
            </w:r>
          </w:p>
        </w:tc>
        <w:tc>
          <w:tcPr>
            <w:tcW w:w="4218" w:type="dxa"/>
            <w:vAlign w:val="center"/>
          </w:tcPr>
          <w:p w14:paraId="4DE4B47E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Oceňování movitých věcí nehmotných</w:t>
            </w:r>
          </w:p>
        </w:tc>
        <w:tc>
          <w:tcPr>
            <w:tcW w:w="1024" w:type="dxa"/>
            <w:vAlign w:val="center"/>
          </w:tcPr>
          <w:p w14:paraId="59ED2289" w14:textId="27520483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 xml:space="preserve">zk, </w:t>
            </w:r>
            <w:proofErr w:type="spellStart"/>
            <w:r w:rsidRPr="00BB3AF6">
              <w:rPr>
                <w:rFonts w:ascii="Inter" w:hAnsi="Inter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2" w:type="dxa"/>
            <w:vAlign w:val="center"/>
          </w:tcPr>
          <w:p w14:paraId="7952B6A9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753669E0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4388B993" w14:textId="4BF53C21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</w:tr>
      <w:tr w:rsidR="00346F16" w:rsidRPr="00BB3AF6" w14:paraId="4CC65E43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54AB5E7E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13</w:t>
            </w:r>
          </w:p>
        </w:tc>
        <w:tc>
          <w:tcPr>
            <w:tcW w:w="4218" w:type="dxa"/>
            <w:vAlign w:val="center"/>
          </w:tcPr>
          <w:p w14:paraId="4D54E07D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Oceňování cenných papírů</w:t>
            </w:r>
          </w:p>
        </w:tc>
        <w:tc>
          <w:tcPr>
            <w:tcW w:w="1024" w:type="dxa"/>
            <w:vAlign w:val="center"/>
          </w:tcPr>
          <w:p w14:paraId="4C34F7A5" w14:textId="1083D4C2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 xml:space="preserve">zk, </w:t>
            </w:r>
            <w:proofErr w:type="spellStart"/>
            <w:r w:rsidRPr="00BB3AF6">
              <w:rPr>
                <w:rFonts w:ascii="Inter" w:hAnsi="Inter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2" w:type="dxa"/>
            <w:vAlign w:val="center"/>
          </w:tcPr>
          <w:p w14:paraId="270D65C9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480698A0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401A0C57" w14:textId="0B9D1AAC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</w:tr>
      <w:tr w:rsidR="00346F16" w:rsidRPr="00BB3AF6" w14:paraId="5056652D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711B006F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14</w:t>
            </w:r>
          </w:p>
        </w:tc>
        <w:tc>
          <w:tcPr>
            <w:tcW w:w="4218" w:type="dxa"/>
            <w:vAlign w:val="center"/>
          </w:tcPr>
          <w:p w14:paraId="33ECA932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Oceňování technologií a vozidel</w:t>
            </w:r>
          </w:p>
        </w:tc>
        <w:tc>
          <w:tcPr>
            <w:tcW w:w="1024" w:type="dxa"/>
            <w:vAlign w:val="center"/>
          </w:tcPr>
          <w:p w14:paraId="1923BB35" w14:textId="2C85CEAD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 xml:space="preserve">zk, </w:t>
            </w:r>
            <w:proofErr w:type="spellStart"/>
            <w:r w:rsidRPr="00BB3AF6">
              <w:rPr>
                <w:rFonts w:ascii="Inter" w:hAnsi="Inter" w:cs="Arial"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732" w:type="dxa"/>
            <w:vAlign w:val="center"/>
          </w:tcPr>
          <w:p w14:paraId="0AD1A424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2792C249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44342FC1" w14:textId="2DE996D6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2</w:t>
            </w:r>
          </w:p>
        </w:tc>
      </w:tr>
      <w:tr w:rsidR="00346F16" w:rsidRPr="00BB3AF6" w14:paraId="316E0BE2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1D7449A4" w14:textId="77777777" w:rsidR="00346F16" w:rsidRPr="00BB3AF6" w:rsidRDefault="00346F16" w:rsidP="00346F16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15</w:t>
            </w:r>
          </w:p>
        </w:tc>
        <w:tc>
          <w:tcPr>
            <w:tcW w:w="4218" w:type="dxa"/>
            <w:vAlign w:val="center"/>
          </w:tcPr>
          <w:p w14:paraId="1139C756" w14:textId="77777777" w:rsidR="00346F16" w:rsidRPr="00BB3AF6" w:rsidRDefault="00346F16" w:rsidP="00346F16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Metody oceňování podniku</w:t>
            </w:r>
          </w:p>
        </w:tc>
        <w:tc>
          <w:tcPr>
            <w:tcW w:w="1024" w:type="dxa"/>
            <w:vAlign w:val="center"/>
          </w:tcPr>
          <w:p w14:paraId="70A0EEE7" w14:textId="24567F2B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28</w:t>
            </w:r>
            <w:r>
              <w:rPr>
                <w:rFonts w:ascii="Inter" w:hAnsi="Inter" w:cs="Arial"/>
                <w:sz w:val="20"/>
                <w:szCs w:val="20"/>
              </w:rPr>
              <w:t xml:space="preserve"> </w:t>
            </w:r>
            <w:r w:rsidRPr="00BB3AF6">
              <w:rPr>
                <w:rFonts w:ascii="Inter" w:hAnsi="Inter" w:cs="Arial"/>
                <w:sz w:val="20"/>
                <w:szCs w:val="20"/>
              </w:rPr>
              <w:t>zk</w:t>
            </w:r>
          </w:p>
        </w:tc>
        <w:tc>
          <w:tcPr>
            <w:tcW w:w="732" w:type="dxa"/>
            <w:vAlign w:val="center"/>
          </w:tcPr>
          <w:p w14:paraId="68FA0AC1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5B7B6B19" w14:textId="77777777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28C887E2" w14:textId="0B6AB99F" w:rsidR="00346F16" w:rsidRPr="00BB3AF6" w:rsidRDefault="00346F16" w:rsidP="00346F16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EE6C23">
              <w:rPr>
                <w:rFonts w:ascii="Inter" w:hAnsi="Inter"/>
                <w:color w:val="000000" w:themeColor="text1"/>
              </w:rPr>
              <w:t>5</w:t>
            </w:r>
          </w:p>
        </w:tc>
      </w:tr>
      <w:tr w:rsidR="00BB3AF6" w:rsidRPr="00BB3AF6" w14:paraId="24FB8961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65CAAE66" w14:textId="77777777" w:rsidR="00BB3AF6" w:rsidRPr="00BB3AF6" w:rsidRDefault="00BB3AF6" w:rsidP="00A70F68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16</w:t>
            </w:r>
          </w:p>
        </w:tc>
        <w:tc>
          <w:tcPr>
            <w:tcW w:w="4218" w:type="dxa"/>
            <w:vAlign w:val="center"/>
          </w:tcPr>
          <w:p w14:paraId="2B915BF8" w14:textId="77777777" w:rsidR="00BB3AF6" w:rsidRPr="00BB3AF6" w:rsidRDefault="00BB3AF6" w:rsidP="00A70F68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color w:val="000000"/>
                <w:sz w:val="20"/>
                <w:szCs w:val="20"/>
              </w:rPr>
              <w:t>Závěrečná práce</w:t>
            </w:r>
          </w:p>
        </w:tc>
        <w:tc>
          <w:tcPr>
            <w:tcW w:w="1024" w:type="dxa"/>
            <w:vAlign w:val="center"/>
          </w:tcPr>
          <w:p w14:paraId="0281F591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4EB65F31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456EB863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43A499C9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-</w:t>
            </w:r>
          </w:p>
        </w:tc>
      </w:tr>
      <w:tr w:rsidR="00BB3AF6" w:rsidRPr="00BB3AF6" w14:paraId="6C7DD9AC" w14:textId="77777777" w:rsidTr="00346F16">
        <w:trPr>
          <w:trHeight w:val="567"/>
          <w:jc w:val="center"/>
        </w:trPr>
        <w:tc>
          <w:tcPr>
            <w:tcW w:w="421" w:type="dxa"/>
            <w:vAlign w:val="center"/>
          </w:tcPr>
          <w:p w14:paraId="60D20349" w14:textId="77777777" w:rsidR="00BB3AF6" w:rsidRPr="00BB3AF6" w:rsidRDefault="00BB3AF6" w:rsidP="00A70F68">
            <w:pPr>
              <w:rPr>
                <w:rFonts w:ascii="Inter" w:hAnsi="Inter" w:cs="Arial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14:paraId="73D4F86F" w14:textId="77777777" w:rsidR="00BB3AF6" w:rsidRPr="00BB3AF6" w:rsidRDefault="00BB3AF6" w:rsidP="00A70F68">
            <w:pPr>
              <w:rPr>
                <w:rFonts w:ascii="Inter" w:hAnsi="Inter" w:cs="Arial"/>
                <w:b/>
                <w:bCs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024" w:type="dxa"/>
            <w:vAlign w:val="center"/>
          </w:tcPr>
          <w:p w14:paraId="4C4BB043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b/>
                <w:bCs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32" w:type="dxa"/>
            <w:vAlign w:val="center"/>
          </w:tcPr>
          <w:p w14:paraId="0EB5D070" w14:textId="3002162E" w:rsidR="00BB3AF6" w:rsidRPr="00BB3AF6" w:rsidRDefault="002B3328" w:rsidP="00A70F68">
            <w:pPr>
              <w:jc w:val="center"/>
              <w:rPr>
                <w:rFonts w:ascii="Inter" w:hAnsi="Inter" w:cs="Arial"/>
                <w:b/>
                <w:bCs/>
                <w:sz w:val="20"/>
                <w:szCs w:val="20"/>
              </w:rPr>
            </w:pPr>
            <w:r>
              <w:rPr>
                <w:rFonts w:ascii="Inter" w:hAnsi="Inter"/>
                <w:b/>
                <w:sz w:val="20"/>
                <w:szCs w:val="20"/>
              </w:rPr>
              <w:t>16x zk/zk</w:t>
            </w:r>
          </w:p>
        </w:tc>
        <w:tc>
          <w:tcPr>
            <w:tcW w:w="1170" w:type="dxa"/>
            <w:vAlign w:val="center"/>
          </w:tcPr>
          <w:p w14:paraId="700A00D9" w14:textId="77777777" w:rsidR="00BB3AF6" w:rsidRPr="00BB3AF6" w:rsidRDefault="00BB3AF6" w:rsidP="00A70F68">
            <w:pPr>
              <w:jc w:val="center"/>
              <w:rPr>
                <w:rFonts w:ascii="Inter" w:hAnsi="Inter" w:cs="Arial"/>
                <w:bCs/>
                <w:sz w:val="20"/>
                <w:szCs w:val="20"/>
              </w:rPr>
            </w:pPr>
            <w:r w:rsidRPr="00BB3AF6">
              <w:rPr>
                <w:rFonts w:ascii="Inter" w:hAnsi="Inter" w:cs="Arial"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14:paraId="4ACF6C75" w14:textId="2A8CE8D2" w:rsidR="00BB3AF6" w:rsidRPr="00BB3AF6" w:rsidRDefault="002B3328" w:rsidP="00A70F68">
            <w:pPr>
              <w:jc w:val="center"/>
              <w:rPr>
                <w:rFonts w:ascii="Inter" w:hAnsi="Inter" w:cs="Arial"/>
                <w:b/>
                <w:bCs/>
                <w:sz w:val="20"/>
                <w:szCs w:val="20"/>
              </w:rPr>
            </w:pPr>
            <w:r>
              <w:rPr>
                <w:rFonts w:ascii="Inter" w:hAnsi="Inter"/>
                <w:b/>
                <w:sz w:val="20"/>
                <w:szCs w:val="20"/>
              </w:rPr>
              <w:t>45</w:t>
            </w:r>
          </w:p>
        </w:tc>
      </w:tr>
    </w:tbl>
    <w:p w14:paraId="73DD3581" w14:textId="77777777" w:rsidR="00BB3AF6" w:rsidRDefault="00BB3AF6" w:rsidP="00EA3ECA">
      <w:pPr>
        <w:jc w:val="both"/>
        <w:rPr>
          <w:rFonts w:ascii="Inter" w:hAnsi="Inter"/>
          <w:b/>
          <w:bCs/>
          <w:noProof/>
        </w:rPr>
      </w:pPr>
    </w:p>
    <w:p w14:paraId="20407B02" w14:textId="77777777" w:rsidR="00CD3993" w:rsidRDefault="00CD3993" w:rsidP="00EA3ECA">
      <w:pPr>
        <w:jc w:val="both"/>
        <w:rPr>
          <w:rFonts w:ascii="Inter" w:hAnsi="Inter"/>
          <w:b/>
          <w:bCs/>
          <w:noProof/>
        </w:rPr>
      </w:pPr>
    </w:p>
    <w:p w14:paraId="0F45CF2E" w14:textId="77777777" w:rsidR="00CD3993" w:rsidRDefault="00CD3993" w:rsidP="00EA3ECA">
      <w:pPr>
        <w:jc w:val="both"/>
        <w:rPr>
          <w:rFonts w:ascii="Inter" w:hAnsi="Inter"/>
          <w:b/>
          <w:bCs/>
          <w:noProof/>
        </w:rPr>
      </w:pPr>
    </w:p>
    <w:p w14:paraId="50793839" w14:textId="77777777" w:rsidR="00CD3993" w:rsidRDefault="00CD3993" w:rsidP="00EA3ECA">
      <w:pPr>
        <w:jc w:val="both"/>
        <w:rPr>
          <w:rFonts w:ascii="Inter" w:hAnsi="Inter"/>
          <w:b/>
          <w:bCs/>
          <w:noProof/>
        </w:rPr>
      </w:pPr>
    </w:p>
    <w:p w14:paraId="165220DE" w14:textId="77777777" w:rsidR="00CD3993" w:rsidRDefault="00CD3993" w:rsidP="00EA3ECA">
      <w:pPr>
        <w:jc w:val="both"/>
        <w:rPr>
          <w:rFonts w:ascii="Inter" w:hAnsi="Inter"/>
          <w:b/>
          <w:bCs/>
          <w:noProof/>
        </w:rPr>
      </w:pPr>
    </w:p>
    <w:p w14:paraId="57959F71" w14:textId="77777777" w:rsidR="00CD3993" w:rsidRDefault="00CD3993" w:rsidP="00EA3ECA">
      <w:pPr>
        <w:jc w:val="both"/>
        <w:rPr>
          <w:rFonts w:ascii="Inter" w:hAnsi="Inter"/>
          <w:b/>
          <w:bCs/>
          <w:noProof/>
        </w:rPr>
      </w:pPr>
    </w:p>
    <w:p w14:paraId="3B99267E" w14:textId="77777777" w:rsidR="00CD3993" w:rsidRDefault="00CD3993" w:rsidP="00EA3ECA">
      <w:pPr>
        <w:jc w:val="both"/>
        <w:rPr>
          <w:rFonts w:ascii="Inter" w:hAnsi="Inter"/>
          <w:b/>
          <w:bCs/>
          <w:noProof/>
        </w:rPr>
      </w:pPr>
    </w:p>
    <w:p w14:paraId="626975D1" w14:textId="77777777" w:rsidR="00CD3993" w:rsidRDefault="00CD3993" w:rsidP="00EA3ECA">
      <w:pPr>
        <w:jc w:val="both"/>
        <w:rPr>
          <w:rFonts w:ascii="Inter" w:hAnsi="Inter"/>
          <w:b/>
          <w:bCs/>
          <w:noProof/>
        </w:rPr>
      </w:pPr>
    </w:p>
    <w:p w14:paraId="76498FE7" w14:textId="77777777" w:rsidR="00CD3993" w:rsidRDefault="00CD3993" w:rsidP="00EA3ECA">
      <w:pPr>
        <w:jc w:val="both"/>
        <w:rPr>
          <w:rFonts w:ascii="Inter" w:hAnsi="Inter"/>
          <w:b/>
          <w:bCs/>
          <w:noProof/>
        </w:rPr>
      </w:pPr>
    </w:p>
    <w:p w14:paraId="6BB8FFD9" w14:textId="77777777" w:rsidR="00CD3993" w:rsidRDefault="00CD3993" w:rsidP="00EA3ECA">
      <w:pPr>
        <w:jc w:val="both"/>
        <w:rPr>
          <w:rFonts w:ascii="Inter" w:hAnsi="Inter"/>
          <w:b/>
          <w:bCs/>
          <w:noProof/>
        </w:rPr>
      </w:pPr>
    </w:p>
    <w:p w14:paraId="24E73DE2" w14:textId="3B474823" w:rsidR="00CD3993" w:rsidRPr="00B50302" w:rsidRDefault="00CD3993" w:rsidP="00EA3ECA">
      <w:pPr>
        <w:jc w:val="both"/>
        <w:rPr>
          <w:rFonts w:ascii="Inter" w:hAnsi="Inter"/>
          <w:b/>
          <w:bCs/>
          <w:i/>
          <w:iCs/>
          <w:color w:val="000000" w:themeColor="text1"/>
        </w:rPr>
      </w:pPr>
      <w:r w:rsidRPr="00B50302">
        <w:rPr>
          <w:rFonts w:ascii="Inter" w:hAnsi="Inter"/>
          <w:b/>
          <w:bCs/>
          <w:i/>
          <w:iCs/>
          <w:color w:val="000000" w:themeColor="text1"/>
        </w:rPr>
        <w:lastRenderedPageBreak/>
        <w:t>Oceňování nemovitých věcí</w:t>
      </w:r>
      <w:r w:rsidR="001E30C9">
        <w:rPr>
          <w:rFonts w:ascii="Inter" w:hAnsi="Inter"/>
          <w:b/>
          <w:bCs/>
          <w:i/>
          <w:iCs/>
          <w:color w:val="000000" w:themeColor="text1"/>
        </w:rPr>
        <w:t xml:space="preserve"> – v přípravě</w:t>
      </w:r>
    </w:p>
    <w:p w14:paraId="5CB24240" w14:textId="77777777" w:rsidR="00CD3993" w:rsidRDefault="00CD3993" w:rsidP="00EA3ECA">
      <w:pPr>
        <w:jc w:val="both"/>
        <w:rPr>
          <w:rFonts w:ascii="Inter" w:hAnsi="Inter"/>
          <w:b/>
          <w:bCs/>
          <w:color w:val="000000" w:themeColor="text1"/>
        </w:rPr>
      </w:pPr>
    </w:p>
    <w:tbl>
      <w:tblPr>
        <w:tblpPr w:leftFromText="141" w:rightFromText="141" w:vertAnchor="text" w:horzAnchor="margin" w:tblpXSpec="center" w:tblpY="102"/>
        <w:tblOverlap w:val="never"/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4218"/>
        <w:gridCol w:w="1024"/>
        <w:gridCol w:w="732"/>
        <w:gridCol w:w="1170"/>
        <w:gridCol w:w="585"/>
      </w:tblGrid>
      <w:tr w:rsidR="008561A5" w:rsidRPr="00BB3AF6" w14:paraId="4385CB1A" w14:textId="77777777" w:rsidTr="008561A5">
        <w:trPr>
          <w:trHeight w:val="284"/>
          <w:jc w:val="center"/>
        </w:trPr>
        <w:tc>
          <w:tcPr>
            <w:tcW w:w="421" w:type="dxa"/>
            <w:vMerge w:val="restart"/>
            <w:vAlign w:val="center"/>
          </w:tcPr>
          <w:p w14:paraId="2A8AE9B1" w14:textId="77777777" w:rsidR="008561A5" w:rsidRPr="00BB3AF6" w:rsidRDefault="008561A5" w:rsidP="00A70F68">
            <w:pPr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č.</w:t>
            </w:r>
          </w:p>
        </w:tc>
        <w:tc>
          <w:tcPr>
            <w:tcW w:w="4218" w:type="dxa"/>
            <w:vMerge w:val="restart"/>
            <w:vAlign w:val="center"/>
          </w:tcPr>
          <w:p w14:paraId="2E33EEF6" w14:textId="77777777" w:rsidR="008561A5" w:rsidRPr="00BB3AF6" w:rsidRDefault="008561A5" w:rsidP="00A70F68">
            <w:pPr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Předmět</w:t>
            </w:r>
          </w:p>
        </w:tc>
        <w:tc>
          <w:tcPr>
            <w:tcW w:w="1756" w:type="dxa"/>
            <w:gridSpan w:val="2"/>
            <w:vAlign w:val="center"/>
          </w:tcPr>
          <w:p w14:paraId="19632E08" w14:textId="77777777" w:rsidR="008561A5" w:rsidRPr="00BB3AF6" w:rsidRDefault="008561A5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Počet hodin</w:t>
            </w:r>
          </w:p>
        </w:tc>
        <w:tc>
          <w:tcPr>
            <w:tcW w:w="1170" w:type="dxa"/>
            <w:vMerge w:val="restart"/>
            <w:vAlign w:val="center"/>
          </w:tcPr>
          <w:p w14:paraId="0CE9BA82" w14:textId="77777777" w:rsidR="008561A5" w:rsidRPr="00BB3AF6" w:rsidRDefault="008561A5" w:rsidP="00A70F68">
            <w:pPr>
              <w:jc w:val="center"/>
              <w:rPr>
                <w:rFonts w:ascii="Inter" w:hAnsi="Inter"/>
                <w:b/>
                <w:sz w:val="20"/>
                <w:szCs w:val="20"/>
              </w:rPr>
            </w:pPr>
            <w:proofErr w:type="spellStart"/>
            <w:r w:rsidRPr="00BB3AF6">
              <w:rPr>
                <w:rFonts w:ascii="Inter" w:hAnsi="Inter"/>
                <w:b/>
                <w:sz w:val="20"/>
                <w:szCs w:val="20"/>
              </w:rPr>
              <w:t>Dopor</w:t>
            </w:r>
            <w:proofErr w:type="spellEnd"/>
            <w:r w:rsidRPr="00BB3AF6">
              <w:rPr>
                <w:rFonts w:ascii="Inter" w:hAnsi="Inter"/>
                <w:b/>
                <w:sz w:val="20"/>
                <w:szCs w:val="20"/>
              </w:rPr>
              <w:t>.</w:t>
            </w:r>
          </w:p>
          <w:p w14:paraId="7DA4B948" w14:textId="77777777" w:rsidR="008561A5" w:rsidRPr="00BB3AF6" w:rsidRDefault="008561A5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/>
                <w:b/>
                <w:sz w:val="20"/>
                <w:szCs w:val="20"/>
              </w:rPr>
              <w:t>roč./sem.</w:t>
            </w:r>
          </w:p>
        </w:tc>
        <w:tc>
          <w:tcPr>
            <w:tcW w:w="585" w:type="dxa"/>
            <w:vMerge w:val="restart"/>
            <w:vAlign w:val="center"/>
          </w:tcPr>
          <w:p w14:paraId="3364F7DE" w14:textId="77777777" w:rsidR="008561A5" w:rsidRPr="00BB3AF6" w:rsidRDefault="008561A5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/>
                <w:b/>
                <w:sz w:val="20"/>
                <w:szCs w:val="20"/>
              </w:rPr>
              <w:t>Kr.</w:t>
            </w:r>
          </w:p>
        </w:tc>
      </w:tr>
      <w:tr w:rsidR="008561A5" w:rsidRPr="00BB3AF6" w14:paraId="3067BDCB" w14:textId="77777777" w:rsidTr="008561A5">
        <w:trPr>
          <w:trHeight w:val="284"/>
          <w:jc w:val="center"/>
        </w:trPr>
        <w:tc>
          <w:tcPr>
            <w:tcW w:w="421" w:type="dxa"/>
            <w:vMerge/>
            <w:vAlign w:val="center"/>
          </w:tcPr>
          <w:p w14:paraId="7ECD7AE9" w14:textId="77777777" w:rsidR="008561A5" w:rsidRPr="00BB3AF6" w:rsidRDefault="008561A5" w:rsidP="00A70F68">
            <w:pPr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4218" w:type="dxa"/>
            <w:vMerge/>
            <w:vAlign w:val="center"/>
          </w:tcPr>
          <w:p w14:paraId="2BF12E03" w14:textId="77777777" w:rsidR="008561A5" w:rsidRPr="00BB3AF6" w:rsidRDefault="008561A5" w:rsidP="00A70F68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Align w:val="center"/>
          </w:tcPr>
          <w:p w14:paraId="5E7EFC2F" w14:textId="77777777" w:rsidR="008561A5" w:rsidRPr="00BB3AF6" w:rsidRDefault="008561A5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výuka</w:t>
            </w:r>
          </w:p>
        </w:tc>
        <w:tc>
          <w:tcPr>
            <w:tcW w:w="732" w:type="dxa"/>
            <w:vAlign w:val="center"/>
          </w:tcPr>
          <w:p w14:paraId="489D81C6" w14:textId="77777777" w:rsidR="008561A5" w:rsidRPr="00BB3AF6" w:rsidRDefault="008561A5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zk/</w:t>
            </w:r>
            <w:proofErr w:type="spellStart"/>
            <w:r w:rsidRPr="00BB3AF6">
              <w:rPr>
                <w:rFonts w:ascii="Inter" w:hAnsi="Inter" w:cs="Arial"/>
                <w:b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14:paraId="5D885594" w14:textId="77777777" w:rsidR="008561A5" w:rsidRPr="00BB3AF6" w:rsidRDefault="008561A5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52480800" w14:textId="77777777" w:rsidR="008561A5" w:rsidRPr="00BB3AF6" w:rsidRDefault="008561A5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8561A5" w:rsidRPr="00BB3AF6" w14:paraId="448B3C77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16E8EDC4" w14:textId="77777777" w:rsidR="008561A5" w:rsidRPr="00BB3AF6" w:rsidRDefault="008561A5" w:rsidP="008561A5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</w:t>
            </w:r>
          </w:p>
        </w:tc>
        <w:tc>
          <w:tcPr>
            <w:tcW w:w="4218" w:type="dxa"/>
            <w:vAlign w:val="center"/>
          </w:tcPr>
          <w:p w14:paraId="00F62397" w14:textId="2001BE0E" w:rsidR="008561A5" w:rsidRPr="008561A5" w:rsidRDefault="008561A5" w:rsidP="008561A5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Znalecké právo</w:t>
            </w:r>
          </w:p>
        </w:tc>
        <w:tc>
          <w:tcPr>
            <w:tcW w:w="1024" w:type="dxa"/>
            <w:vAlign w:val="center"/>
          </w:tcPr>
          <w:p w14:paraId="7DC011D9" w14:textId="39B7A08E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C79A24D" w14:textId="7777777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71543B90" w14:textId="7777777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477DEA1D" w14:textId="76478CBB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8561A5" w:rsidRPr="00BB3AF6" w14:paraId="176876DF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2C9B8A95" w14:textId="77777777" w:rsidR="008561A5" w:rsidRPr="00BB3AF6" w:rsidRDefault="008561A5" w:rsidP="008561A5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2</w:t>
            </w:r>
          </w:p>
        </w:tc>
        <w:tc>
          <w:tcPr>
            <w:tcW w:w="4218" w:type="dxa"/>
            <w:vAlign w:val="center"/>
          </w:tcPr>
          <w:p w14:paraId="66203870" w14:textId="4F51C5C4" w:rsidR="008561A5" w:rsidRPr="008561A5" w:rsidRDefault="008561A5" w:rsidP="008561A5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Právní problematika při oceňování</w:t>
            </w:r>
          </w:p>
        </w:tc>
        <w:tc>
          <w:tcPr>
            <w:tcW w:w="1024" w:type="dxa"/>
            <w:vAlign w:val="center"/>
          </w:tcPr>
          <w:p w14:paraId="7D22175F" w14:textId="5497329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FE78CED" w14:textId="7777777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11162BDA" w14:textId="7777777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1A9D162D" w14:textId="31EEE8E1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8561A5" w:rsidRPr="00BB3AF6" w14:paraId="4444F57C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1DA4F72C" w14:textId="77777777" w:rsidR="008561A5" w:rsidRPr="00BB3AF6" w:rsidRDefault="008561A5" w:rsidP="008561A5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3</w:t>
            </w:r>
          </w:p>
        </w:tc>
        <w:tc>
          <w:tcPr>
            <w:tcW w:w="4218" w:type="dxa"/>
            <w:vAlign w:val="center"/>
          </w:tcPr>
          <w:p w14:paraId="5CAB0243" w14:textId="6165784D" w:rsidR="008561A5" w:rsidRPr="008561A5" w:rsidRDefault="008561A5" w:rsidP="008561A5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Stavební právo a občanské právo</w:t>
            </w:r>
          </w:p>
        </w:tc>
        <w:tc>
          <w:tcPr>
            <w:tcW w:w="1024" w:type="dxa"/>
            <w:vAlign w:val="center"/>
          </w:tcPr>
          <w:p w14:paraId="2782B5C8" w14:textId="477C9DE0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5C8493A5" w14:textId="7777777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6521008C" w14:textId="7777777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3E1EF25F" w14:textId="3568DED3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8561A5" w:rsidRPr="00BB3AF6" w14:paraId="55205924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248A811F" w14:textId="77777777" w:rsidR="008561A5" w:rsidRPr="00BB3AF6" w:rsidRDefault="008561A5" w:rsidP="008561A5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</w:t>
            </w:r>
          </w:p>
        </w:tc>
        <w:tc>
          <w:tcPr>
            <w:tcW w:w="4218" w:type="dxa"/>
            <w:vAlign w:val="center"/>
          </w:tcPr>
          <w:p w14:paraId="70884B64" w14:textId="7D8F9A20" w:rsidR="008561A5" w:rsidRPr="008561A5" w:rsidRDefault="008561A5" w:rsidP="008561A5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Oceňovací standardy</w:t>
            </w:r>
          </w:p>
        </w:tc>
        <w:tc>
          <w:tcPr>
            <w:tcW w:w="1024" w:type="dxa"/>
            <w:vAlign w:val="center"/>
          </w:tcPr>
          <w:p w14:paraId="37C11FF5" w14:textId="376E0F35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6F3D1C0" w14:textId="7777777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52C25AC3" w14:textId="7777777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0520C488" w14:textId="13390B63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8561A5" w:rsidRPr="00BB3AF6" w14:paraId="0F605A22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55089BB5" w14:textId="77777777" w:rsidR="008561A5" w:rsidRPr="00BB3AF6" w:rsidRDefault="008561A5" w:rsidP="008561A5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5</w:t>
            </w:r>
          </w:p>
        </w:tc>
        <w:tc>
          <w:tcPr>
            <w:tcW w:w="4218" w:type="dxa"/>
            <w:vAlign w:val="center"/>
          </w:tcPr>
          <w:p w14:paraId="464A6298" w14:textId="14EC8321" w:rsidR="008561A5" w:rsidRPr="008561A5" w:rsidRDefault="008561A5" w:rsidP="008561A5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Statistika a finanční matematika</w:t>
            </w:r>
          </w:p>
        </w:tc>
        <w:tc>
          <w:tcPr>
            <w:tcW w:w="1024" w:type="dxa"/>
            <w:vAlign w:val="center"/>
          </w:tcPr>
          <w:p w14:paraId="2EB53404" w14:textId="144A322F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78994C46" w14:textId="7777777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2C101CEE" w14:textId="77777777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0132A7EA" w14:textId="0E769A6D" w:rsidR="008561A5" w:rsidRPr="00BB3AF6" w:rsidRDefault="008561A5" w:rsidP="008561A5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5C2D37D3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7E6E7E93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6</w:t>
            </w:r>
          </w:p>
        </w:tc>
        <w:tc>
          <w:tcPr>
            <w:tcW w:w="4218" w:type="dxa"/>
            <w:vAlign w:val="center"/>
          </w:tcPr>
          <w:p w14:paraId="6FFAC9E5" w14:textId="5638D55C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Čtení stavebních výkresů</w:t>
            </w:r>
          </w:p>
        </w:tc>
        <w:tc>
          <w:tcPr>
            <w:tcW w:w="1024" w:type="dxa"/>
            <w:vAlign w:val="center"/>
          </w:tcPr>
          <w:p w14:paraId="03203B6C" w14:textId="7D73E4F3" w:rsidR="003E122A" w:rsidRPr="0024562C" w:rsidRDefault="003E122A" w:rsidP="003E122A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6946100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0559EA6A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65828B77" w14:textId="770F09AE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040C2F3F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4DC37357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7</w:t>
            </w:r>
          </w:p>
        </w:tc>
        <w:tc>
          <w:tcPr>
            <w:tcW w:w="4218" w:type="dxa"/>
            <w:vAlign w:val="center"/>
          </w:tcPr>
          <w:p w14:paraId="5E2CBAB4" w14:textId="7B016E12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Staviva</w:t>
            </w:r>
          </w:p>
        </w:tc>
        <w:tc>
          <w:tcPr>
            <w:tcW w:w="1024" w:type="dxa"/>
            <w:vAlign w:val="center"/>
          </w:tcPr>
          <w:p w14:paraId="75036D05" w14:textId="17872A4A" w:rsidR="003E122A" w:rsidRPr="0024562C" w:rsidRDefault="003E122A" w:rsidP="003E122A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F7A4CA8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31DB9BD4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50F5E2D7" w14:textId="16F3605C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12312EE1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627D2EE5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8</w:t>
            </w:r>
          </w:p>
        </w:tc>
        <w:tc>
          <w:tcPr>
            <w:tcW w:w="4218" w:type="dxa"/>
            <w:vAlign w:val="center"/>
          </w:tcPr>
          <w:p w14:paraId="777CEB11" w14:textId="75095BF3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Technické hodnocení staveb</w:t>
            </w:r>
          </w:p>
        </w:tc>
        <w:tc>
          <w:tcPr>
            <w:tcW w:w="1024" w:type="dxa"/>
            <w:vAlign w:val="center"/>
          </w:tcPr>
          <w:p w14:paraId="0E52F040" w14:textId="13C8C055" w:rsidR="003E122A" w:rsidRPr="0024562C" w:rsidRDefault="003E122A" w:rsidP="003E122A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ED79182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4EF5DBED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4902F9AD" w14:textId="11C45E8D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6DECE0FD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03E016BA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9</w:t>
            </w:r>
          </w:p>
        </w:tc>
        <w:tc>
          <w:tcPr>
            <w:tcW w:w="4218" w:type="dxa"/>
            <w:vAlign w:val="center"/>
          </w:tcPr>
          <w:p w14:paraId="46D49EC2" w14:textId="7F0F122A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Pozemní stavby</w:t>
            </w:r>
          </w:p>
        </w:tc>
        <w:tc>
          <w:tcPr>
            <w:tcW w:w="1024" w:type="dxa"/>
            <w:vAlign w:val="center"/>
          </w:tcPr>
          <w:p w14:paraId="65DB535D" w14:textId="3540D8C5" w:rsidR="003E122A" w:rsidRPr="0024562C" w:rsidRDefault="003E122A" w:rsidP="003E122A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A19FD4A" w14:textId="0DE05DC0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AE0C85">
              <w:rPr>
                <w:rFonts w:ascii="Inter" w:hAnsi="Inter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216C5F1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7EB48204" w14:textId="356BF262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240FA1A3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33804EC2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10</w:t>
            </w:r>
          </w:p>
        </w:tc>
        <w:tc>
          <w:tcPr>
            <w:tcW w:w="4218" w:type="dxa"/>
            <w:vAlign w:val="center"/>
          </w:tcPr>
          <w:p w14:paraId="5C5A4443" w14:textId="1EBE1FD7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Technická zařízení staveb</w:t>
            </w:r>
          </w:p>
        </w:tc>
        <w:tc>
          <w:tcPr>
            <w:tcW w:w="1024" w:type="dxa"/>
            <w:vAlign w:val="center"/>
          </w:tcPr>
          <w:p w14:paraId="0DF9ABBD" w14:textId="5A6A2601" w:rsidR="003E122A" w:rsidRPr="0024562C" w:rsidRDefault="003E122A" w:rsidP="003E122A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3E3E2CA1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7242F474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0DA8E96D" w14:textId="4B7C2FEE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0E4730CF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06B8B60C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11</w:t>
            </w:r>
          </w:p>
        </w:tc>
        <w:tc>
          <w:tcPr>
            <w:tcW w:w="4218" w:type="dxa"/>
            <w:vAlign w:val="center"/>
          </w:tcPr>
          <w:p w14:paraId="772C96F0" w14:textId="4A7C5C47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Katastr nemovitostí</w:t>
            </w:r>
          </w:p>
        </w:tc>
        <w:tc>
          <w:tcPr>
            <w:tcW w:w="1024" w:type="dxa"/>
            <w:vAlign w:val="center"/>
          </w:tcPr>
          <w:p w14:paraId="04A77851" w14:textId="14E96F93" w:rsidR="003E122A" w:rsidRPr="0024562C" w:rsidRDefault="003E122A" w:rsidP="003E122A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7BF69F5" w14:textId="0D9E005E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AE0C85">
              <w:rPr>
                <w:rFonts w:ascii="Inter" w:hAnsi="Inter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550AE1F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3334DE76" w14:textId="31D82124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0A67C72E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5C2823CE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12</w:t>
            </w:r>
          </w:p>
        </w:tc>
        <w:tc>
          <w:tcPr>
            <w:tcW w:w="4218" w:type="dxa"/>
            <w:vAlign w:val="center"/>
          </w:tcPr>
          <w:p w14:paraId="0AF26EEE" w14:textId="5D3F0F5E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Kalkulace cen staveb</w:t>
            </w:r>
          </w:p>
        </w:tc>
        <w:tc>
          <w:tcPr>
            <w:tcW w:w="1024" w:type="dxa"/>
            <w:vAlign w:val="center"/>
          </w:tcPr>
          <w:p w14:paraId="119652D1" w14:textId="7B555D4E" w:rsidR="003E122A" w:rsidRPr="0024562C" w:rsidRDefault="003E122A" w:rsidP="003E122A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EF3D1CC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7AC46FF3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5D07AC3F" w14:textId="6D6AB614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2424EE34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4A50DE77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13</w:t>
            </w:r>
          </w:p>
        </w:tc>
        <w:tc>
          <w:tcPr>
            <w:tcW w:w="4218" w:type="dxa"/>
            <w:vAlign w:val="center"/>
          </w:tcPr>
          <w:p w14:paraId="1B736242" w14:textId="6DB71FC8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Odměny v příkazní smlouvě</w:t>
            </w:r>
          </w:p>
        </w:tc>
        <w:tc>
          <w:tcPr>
            <w:tcW w:w="1024" w:type="dxa"/>
            <w:vAlign w:val="center"/>
          </w:tcPr>
          <w:p w14:paraId="348D4E73" w14:textId="676DD370" w:rsidR="003E122A" w:rsidRPr="0024562C" w:rsidRDefault="003E122A" w:rsidP="003E122A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C076EC4" w14:textId="44BE110E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AE0C85">
              <w:rPr>
                <w:rFonts w:ascii="Inter" w:hAnsi="Inter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43118A4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5A8B1156" w14:textId="3B5600D5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40847B45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37D31230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14</w:t>
            </w:r>
          </w:p>
        </w:tc>
        <w:tc>
          <w:tcPr>
            <w:tcW w:w="4218" w:type="dxa"/>
            <w:vAlign w:val="center"/>
          </w:tcPr>
          <w:p w14:paraId="376D9859" w14:textId="4E3F26F7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Oceňování podle cenových předpisů</w:t>
            </w:r>
          </w:p>
        </w:tc>
        <w:tc>
          <w:tcPr>
            <w:tcW w:w="1024" w:type="dxa"/>
            <w:vAlign w:val="center"/>
          </w:tcPr>
          <w:p w14:paraId="027A712B" w14:textId="06DD00A1" w:rsidR="003E122A" w:rsidRPr="0024562C" w:rsidRDefault="003E122A" w:rsidP="003E122A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E542223" w14:textId="237D96C9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AE0C85">
              <w:rPr>
                <w:rFonts w:ascii="Inter" w:hAnsi="Inter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CAE764D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7BFD53CB" w14:textId="65AD1044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466484CB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3579EEE4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15</w:t>
            </w:r>
          </w:p>
        </w:tc>
        <w:tc>
          <w:tcPr>
            <w:tcW w:w="4218" w:type="dxa"/>
            <w:vAlign w:val="center"/>
          </w:tcPr>
          <w:p w14:paraId="21CE7F17" w14:textId="4F4B8832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Oceňování nemovitostí</w:t>
            </w:r>
          </w:p>
        </w:tc>
        <w:tc>
          <w:tcPr>
            <w:tcW w:w="1024" w:type="dxa"/>
            <w:vAlign w:val="center"/>
          </w:tcPr>
          <w:p w14:paraId="09EE5C2B" w14:textId="240FA295" w:rsidR="003E122A" w:rsidRPr="0024562C" w:rsidRDefault="003E122A" w:rsidP="003E122A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85283B0" w14:textId="57B0E196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AE0C85">
              <w:rPr>
                <w:rFonts w:ascii="Inter" w:hAnsi="Inter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092B4E8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0732E414" w14:textId="10B0B219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3B796D1E" w14:textId="77777777" w:rsidTr="00A70F68">
        <w:trPr>
          <w:trHeight w:val="567"/>
          <w:jc w:val="center"/>
        </w:trPr>
        <w:tc>
          <w:tcPr>
            <w:tcW w:w="421" w:type="dxa"/>
            <w:vAlign w:val="center"/>
          </w:tcPr>
          <w:p w14:paraId="457574FD" w14:textId="77777777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16</w:t>
            </w:r>
          </w:p>
        </w:tc>
        <w:tc>
          <w:tcPr>
            <w:tcW w:w="4218" w:type="dxa"/>
            <w:vAlign w:val="center"/>
          </w:tcPr>
          <w:p w14:paraId="4615EF77" w14:textId="244B6FCE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Trh s nemovitostmi</w:t>
            </w:r>
          </w:p>
        </w:tc>
        <w:tc>
          <w:tcPr>
            <w:tcW w:w="1024" w:type="dxa"/>
            <w:vAlign w:val="center"/>
          </w:tcPr>
          <w:p w14:paraId="5290951A" w14:textId="12C17E1C" w:rsidR="003E122A" w:rsidRPr="003E122A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FB4DD5E" w14:textId="21E0410A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289D073D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2B2B6975" w14:textId="7A725EED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3E122A" w:rsidRPr="00BB3AF6" w14:paraId="603E0489" w14:textId="77777777" w:rsidTr="00A70F68">
        <w:trPr>
          <w:trHeight w:val="567"/>
          <w:jc w:val="center"/>
        </w:trPr>
        <w:tc>
          <w:tcPr>
            <w:tcW w:w="421" w:type="dxa"/>
            <w:vAlign w:val="center"/>
          </w:tcPr>
          <w:p w14:paraId="3C5BF9E8" w14:textId="4A9C9EBE" w:rsidR="003E122A" w:rsidRPr="00BB3AF6" w:rsidRDefault="003E122A" w:rsidP="003E122A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</w:t>
            </w:r>
            <w:r>
              <w:rPr>
                <w:rFonts w:ascii="Inter" w:hAnsi="Inter" w:cs="Arial"/>
                <w:sz w:val="20"/>
                <w:szCs w:val="20"/>
              </w:rPr>
              <w:t>7</w:t>
            </w:r>
          </w:p>
        </w:tc>
        <w:tc>
          <w:tcPr>
            <w:tcW w:w="4218" w:type="dxa"/>
            <w:vAlign w:val="center"/>
          </w:tcPr>
          <w:p w14:paraId="2F8F033D" w14:textId="137254F1" w:rsidR="003E122A" w:rsidRPr="008561A5" w:rsidRDefault="003E122A" w:rsidP="003E122A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Závěrečná práce</w:t>
            </w:r>
          </w:p>
        </w:tc>
        <w:tc>
          <w:tcPr>
            <w:tcW w:w="1024" w:type="dxa"/>
            <w:vAlign w:val="center"/>
          </w:tcPr>
          <w:p w14:paraId="1C7BF95A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5B19C264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6436839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630209C7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-</w:t>
            </w:r>
          </w:p>
        </w:tc>
      </w:tr>
      <w:tr w:rsidR="003E122A" w:rsidRPr="00BB3AF6" w14:paraId="3B551A87" w14:textId="77777777" w:rsidTr="008561A5">
        <w:trPr>
          <w:trHeight w:val="567"/>
          <w:jc w:val="center"/>
        </w:trPr>
        <w:tc>
          <w:tcPr>
            <w:tcW w:w="421" w:type="dxa"/>
            <w:vAlign w:val="center"/>
          </w:tcPr>
          <w:p w14:paraId="65927B2C" w14:textId="77777777" w:rsidR="003E122A" w:rsidRPr="00BB3AF6" w:rsidRDefault="003E122A" w:rsidP="003E122A">
            <w:pPr>
              <w:rPr>
                <w:rFonts w:ascii="Inter" w:hAnsi="Inter" w:cs="Arial"/>
                <w:b/>
                <w:bCs/>
                <w:sz w:val="20"/>
                <w:szCs w:val="20"/>
              </w:rPr>
            </w:pPr>
          </w:p>
        </w:tc>
        <w:tc>
          <w:tcPr>
            <w:tcW w:w="4218" w:type="dxa"/>
            <w:vAlign w:val="center"/>
          </w:tcPr>
          <w:p w14:paraId="3F8C2B17" w14:textId="77777777" w:rsidR="003E122A" w:rsidRPr="00BB3AF6" w:rsidRDefault="003E122A" w:rsidP="003E122A">
            <w:pPr>
              <w:rPr>
                <w:rFonts w:ascii="Inter" w:hAnsi="Inter" w:cs="Arial"/>
                <w:b/>
                <w:bCs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024" w:type="dxa"/>
            <w:vAlign w:val="center"/>
          </w:tcPr>
          <w:p w14:paraId="7F5DDE9A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b/>
                <w:bCs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32" w:type="dxa"/>
            <w:vAlign w:val="center"/>
          </w:tcPr>
          <w:p w14:paraId="4F31C490" w14:textId="007D831A" w:rsidR="003E122A" w:rsidRPr="00BB3AF6" w:rsidRDefault="00F15B86" w:rsidP="003E122A">
            <w:pPr>
              <w:jc w:val="center"/>
              <w:rPr>
                <w:rFonts w:ascii="Inter" w:hAnsi="Inter" w:cs="Arial"/>
                <w:b/>
                <w:bCs/>
                <w:sz w:val="20"/>
                <w:szCs w:val="20"/>
              </w:rPr>
            </w:pPr>
            <w:r>
              <w:rPr>
                <w:rFonts w:ascii="Inter" w:hAnsi="Inter" w:cs="Arial"/>
                <w:b/>
                <w:bCs/>
                <w:sz w:val="20"/>
                <w:szCs w:val="20"/>
              </w:rPr>
              <w:t>16/9</w:t>
            </w:r>
          </w:p>
        </w:tc>
        <w:tc>
          <w:tcPr>
            <w:tcW w:w="1170" w:type="dxa"/>
            <w:vAlign w:val="center"/>
          </w:tcPr>
          <w:p w14:paraId="434EA380" w14:textId="77777777" w:rsidR="003E122A" w:rsidRPr="00BB3AF6" w:rsidRDefault="003E122A" w:rsidP="003E122A">
            <w:pPr>
              <w:jc w:val="center"/>
              <w:rPr>
                <w:rFonts w:ascii="Inter" w:hAnsi="Inter" w:cs="Arial"/>
                <w:bCs/>
                <w:sz w:val="20"/>
                <w:szCs w:val="20"/>
              </w:rPr>
            </w:pPr>
            <w:r w:rsidRPr="00BB3AF6">
              <w:rPr>
                <w:rFonts w:ascii="Inter" w:hAnsi="Inter" w:cs="Arial"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14:paraId="3AE34183" w14:textId="58C84868" w:rsidR="003E122A" w:rsidRPr="00BB3AF6" w:rsidRDefault="00F20EA3" w:rsidP="003E122A">
            <w:pPr>
              <w:jc w:val="center"/>
              <w:rPr>
                <w:rFonts w:ascii="Inter" w:hAnsi="Inter" w:cs="Arial"/>
                <w:b/>
                <w:bCs/>
                <w:sz w:val="20"/>
                <w:szCs w:val="20"/>
              </w:rPr>
            </w:pPr>
            <w:r>
              <w:rPr>
                <w:rFonts w:ascii="Inter" w:hAnsi="Inter"/>
                <w:b/>
                <w:sz w:val="20"/>
                <w:szCs w:val="20"/>
              </w:rPr>
              <w:t>60</w:t>
            </w:r>
          </w:p>
        </w:tc>
      </w:tr>
    </w:tbl>
    <w:p w14:paraId="6B7E770E" w14:textId="77777777" w:rsidR="00CD3993" w:rsidRDefault="00CD3993" w:rsidP="00EA3ECA">
      <w:pPr>
        <w:jc w:val="both"/>
        <w:rPr>
          <w:rFonts w:ascii="Inter" w:hAnsi="Inter"/>
          <w:b/>
          <w:bCs/>
          <w:noProof/>
        </w:rPr>
      </w:pPr>
    </w:p>
    <w:p w14:paraId="78DAEAEC" w14:textId="77777777" w:rsidR="00B50302" w:rsidRDefault="00B50302" w:rsidP="00EA3ECA">
      <w:pPr>
        <w:jc w:val="both"/>
        <w:rPr>
          <w:rFonts w:ascii="Inter" w:hAnsi="Inter"/>
          <w:b/>
          <w:bCs/>
          <w:noProof/>
        </w:rPr>
      </w:pPr>
    </w:p>
    <w:p w14:paraId="3F574CD6" w14:textId="77777777" w:rsidR="00B50302" w:rsidRDefault="00B50302" w:rsidP="00EA3ECA">
      <w:pPr>
        <w:jc w:val="both"/>
        <w:rPr>
          <w:rFonts w:ascii="Inter" w:hAnsi="Inter"/>
          <w:b/>
          <w:bCs/>
          <w:noProof/>
        </w:rPr>
      </w:pPr>
    </w:p>
    <w:p w14:paraId="0A2DC30D" w14:textId="77777777" w:rsidR="00B50302" w:rsidRDefault="00B50302" w:rsidP="00EA3ECA">
      <w:pPr>
        <w:jc w:val="both"/>
        <w:rPr>
          <w:rFonts w:ascii="Inter" w:hAnsi="Inter"/>
          <w:b/>
          <w:bCs/>
          <w:noProof/>
        </w:rPr>
      </w:pPr>
    </w:p>
    <w:p w14:paraId="5EF8AA52" w14:textId="77777777" w:rsidR="00B50302" w:rsidRDefault="00B50302" w:rsidP="00EA3ECA">
      <w:pPr>
        <w:jc w:val="both"/>
        <w:rPr>
          <w:rFonts w:ascii="Inter" w:hAnsi="Inter"/>
          <w:b/>
          <w:bCs/>
          <w:noProof/>
        </w:rPr>
      </w:pPr>
    </w:p>
    <w:p w14:paraId="2C859429" w14:textId="77777777" w:rsidR="00B50302" w:rsidRDefault="00B50302" w:rsidP="00EA3ECA">
      <w:pPr>
        <w:jc w:val="both"/>
        <w:rPr>
          <w:rFonts w:ascii="Inter" w:hAnsi="Inter"/>
          <w:b/>
          <w:bCs/>
          <w:noProof/>
        </w:rPr>
      </w:pPr>
    </w:p>
    <w:p w14:paraId="3F30D744" w14:textId="77777777" w:rsidR="00B50302" w:rsidRDefault="00B50302" w:rsidP="00EA3ECA">
      <w:pPr>
        <w:jc w:val="both"/>
        <w:rPr>
          <w:rFonts w:ascii="Inter" w:hAnsi="Inter"/>
          <w:b/>
          <w:bCs/>
          <w:noProof/>
        </w:rPr>
      </w:pPr>
    </w:p>
    <w:p w14:paraId="72F91833" w14:textId="77777777" w:rsidR="00B50302" w:rsidRDefault="00B50302" w:rsidP="00EA3ECA">
      <w:pPr>
        <w:jc w:val="both"/>
        <w:rPr>
          <w:rFonts w:ascii="Inter" w:hAnsi="Inter"/>
          <w:b/>
          <w:bCs/>
          <w:noProof/>
        </w:rPr>
      </w:pPr>
    </w:p>
    <w:p w14:paraId="6D590718" w14:textId="595AF4D3" w:rsidR="00B50302" w:rsidRPr="00B50302" w:rsidRDefault="00B50302" w:rsidP="00B50302">
      <w:pPr>
        <w:jc w:val="both"/>
        <w:rPr>
          <w:rFonts w:ascii="Inter" w:hAnsi="Inter"/>
          <w:b/>
          <w:bCs/>
          <w:i/>
          <w:iCs/>
          <w:color w:val="000000" w:themeColor="text1"/>
        </w:rPr>
      </w:pPr>
      <w:r w:rsidRPr="00B50302">
        <w:rPr>
          <w:rFonts w:ascii="Inter" w:hAnsi="Inter"/>
          <w:b/>
          <w:bCs/>
          <w:i/>
          <w:iCs/>
          <w:color w:val="000000" w:themeColor="text1"/>
        </w:rPr>
        <w:lastRenderedPageBreak/>
        <w:t>Oceňování movitých věcí</w:t>
      </w:r>
      <w:r>
        <w:rPr>
          <w:rFonts w:ascii="Inter" w:hAnsi="Inter"/>
          <w:b/>
          <w:bCs/>
          <w:i/>
          <w:iCs/>
          <w:color w:val="000000" w:themeColor="text1"/>
        </w:rPr>
        <w:t xml:space="preserve"> hmotných</w:t>
      </w:r>
      <w:r w:rsidR="001E30C9">
        <w:rPr>
          <w:rFonts w:ascii="Inter" w:hAnsi="Inter"/>
          <w:b/>
          <w:bCs/>
          <w:i/>
          <w:iCs/>
          <w:color w:val="000000" w:themeColor="text1"/>
        </w:rPr>
        <w:t xml:space="preserve"> – v přípravě</w:t>
      </w:r>
    </w:p>
    <w:p w14:paraId="0B721D55" w14:textId="77777777" w:rsidR="00B50302" w:rsidRDefault="00B50302" w:rsidP="00B50302">
      <w:pPr>
        <w:jc w:val="both"/>
        <w:rPr>
          <w:rFonts w:ascii="Inter" w:hAnsi="Inter"/>
          <w:b/>
          <w:bCs/>
          <w:color w:val="000000" w:themeColor="text1"/>
        </w:rPr>
      </w:pPr>
    </w:p>
    <w:tbl>
      <w:tblPr>
        <w:tblpPr w:leftFromText="141" w:rightFromText="141" w:vertAnchor="text" w:horzAnchor="margin" w:tblpXSpec="center" w:tblpY="102"/>
        <w:tblOverlap w:val="never"/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"/>
        <w:gridCol w:w="3827"/>
        <w:gridCol w:w="1415"/>
        <w:gridCol w:w="732"/>
        <w:gridCol w:w="1170"/>
        <w:gridCol w:w="585"/>
      </w:tblGrid>
      <w:tr w:rsidR="00B50302" w:rsidRPr="00BB3AF6" w14:paraId="731442AF" w14:textId="77777777" w:rsidTr="000E255F">
        <w:trPr>
          <w:trHeight w:val="284"/>
          <w:jc w:val="center"/>
        </w:trPr>
        <w:tc>
          <w:tcPr>
            <w:tcW w:w="421" w:type="dxa"/>
            <w:vMerge w:val="restart"/>
            <w:vAlign w:val="center"/>
          </w:tcPr>
          <w:p w14:paraId="33DBF1DD" w14:textId="77777777" w:rsidR="00B50302" w:rsidRPr="00BB3AF6" w:rsidRDefault="00B50302" w:rsidP="00A70F68">
            <w:pPr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č.</w:t>
            </w:r>
          </w:p>
        </w:tc>
        <w:tc>
          <w:tcPr>
            <w:tcW w:w="3827" w:type="dxa"/>
            <w:vMerge w:val="restart"/>
            <w:vAlign w:val="center"/>
          </w:tcPr>
          <w:p w14:paraId="17DA76AA" w14:textId="77777777" w:rsidR="00B50302" w:rsidRPr="00BB3AF6" w:rsidRDefault="00B50302" w:rsidP="00A70F68">
            <w:pPr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Předmět</w:t>
            </w:r>
          </w:p>
        </w:tc>
        <w:tc>
          <w:tcPr>
            <w:tcW w:w="2147" w:type="dxa"/>
            <w:gridSpan w:val="2"/>
            <w:vAlign w:val="center"/>
          </w:tcPr>
          <w:p w14:paraId="33072742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Počet hodin</w:t>
            </w:r>
          </w:p>
        </w:tc>
        <w:tc>
          <w:tcPr>
            <w:tcW w:w="1170" w:type="dxa"/>
            <w:vMerge w:val="restart"/>
            <w:vAlign w:val="center"/>
          </w:tcPr>
          <w:p w14:paraId="3479DE1A" w14:textId="77777777" w:rsidR="00B50302" w:rsidRPr="00BB3AF6" w:rsidRDefault="00B50302" w:rsidP="00A70F68">
            <w:pPr>
              <w:jc w:val="center"/>
              <w:rPr>
                <w:rFonts w:ascii="Inter" w:hAnsi="Inter"/>
                <w:b/>
                <w:sz w:val="20"/>
                <w:szCs w:val="20"/>
              </w:rPr>
            </w:pPr>
            <w:proofErr w:type="spellStart"/>
            <w:r w:rsidRPr="00BB3AF6">
              <w:rPr>
                <w:rFonts w:ascii="Inter" w:hAnsi="Inter"/>
                <w:b/>
                <w:sz w:val="20"/>
                <w:szCs w:val="20"/>
              </w:rPr>
              <w:t>Dopor</w:t>
            </w:r>
            <w:proofErr w:type="spellEnd"/>
            <w:r w:rsidRPr="00BB3AF6">
              <w:rPr>
                <w:rFonts w:ascii="Inter" w:hAnsi="Inter"/>
                <w:b/>
                <w:sz w:val="20"/>
                <w:szCs w:val="20"/>
              </w:rPr>
              <w:t>.</w:t>
            </w:r>
          </w:p>
          <w:p w14:paraId="424A5E17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/>
                <w:b/>
                <w:sz w:val="20"/>
                <w:szCs w:val="20"/>
              </w:rPr>
              <w:t>roč./sem.</w:t>
            </w:r>
          </w:p>
        </w:tc>
        <w:tc>
          <w:tcPr>
            <w:tcW w:w="585" w:type="dxa"/>
            <w:vMerge w:val="restart"/>
            <w:vAlign w:val="center"/>
          </w:tcPr>
          <w:p w14:paraId="3A087F9B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/>
                <w:b/>
                <w:sz w:val="20"/>
                <w:szCs w:val="20"/>
              </w:rPr>
              <w:t>Kr.</w:t>
            </w:r>
          </w:p>
        </w:tc>
      </w:tr>
      <w:tr w:rsidR="00B50302" w:rsidRPr="00BB3AF6" w14:paraId="5EAC4B0C" w14:textId="77777777" w:rsidTr="000E255F">
        <w:trPr>
          <w:trHeight w:val="284"/>
          <w:jc w:val="center"/>
        </w:trPr>
        <w:tc>
          <w:tcPr>
            <w:tcW w:w="421" w:type="dxa"/>
            <w:vMerge/>
            <w:vAlign w:val="center"/>
          </w:tcPr>
          <w:p w14:paraId="6B4F2A8F" w14:textId="77777777" w:rsidR="00B50302" w:rsidRPr="00BB3AF6" w:rsidRDefault="00B50302" w:rsidP="00A70F68">
            <w:pPr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</w:tcPr>
          <w:p w14:paraId="57209ADF" w14:textId="77777777" w:rsidR="00B50302" w:rsidRPr="00BB3AF6" w:rsidRDefault="00B50302" w:rsidP="00A70F68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</w:p>
        </w:tc>
        <w:tc>
          <w:tcPr>
            <w:tcW w:w="1415" w:type="dxa"/>
            <w:vAlign w:val="center"/>
          </w:tcPr>
          <w:p w14:paraId="18E23EA5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výuka</w:t>
            </w:r>
          </w:p>
        </w:tc>
        <w:tc>
          <w:tcPr>
            <w:tcW w:w="732" w:type="dxa"/>
            <w:vAlign w:val="center"/>
          </w:tcPr>
          <w:p w14:paraId="3A8A0D6B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b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sz w:val="20"/>
                <w:szCs w:val="20"/>
              </w:rPr>
              <w:t>zk/</w:t>
            </w:r>
            <w:proofErr w:type="spellStart"/>
            <w:r w:rsidRPr="00BB3AF6">
              <w:rPr>
                <w:rFonts w:ascii="Inter" w:hAnsi="Inter" w:cs="Arial"/>
                <w:b/>
                <w:sz w:val="20"/>
                <w:szCs w:val="20"/>
              </w:rPr>
              <w:t>ps</w:t>
            </w:r>
            <w:proofErr w:type="spellEnd"/>
          </w:p>
        </w:tc>
        <w:tc>
          <w:tcPr>
            <w:tcW w:w="1170" w:type="dxa"/>
            <w:vMerge/>
            <w:vAlign w:val="center"/>
          </w:tcPr>
          <w:p w14:paraId="5D3194AA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585" w:type="dxa"/>
            <w:vMerge/>
            <w:vAlign w:val="center"/>
          </w:tcPr>
          <w:p w14:paraId="522132F2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B50302" w:rsidRPr="00BB3AF6" w14:paraId="786857DA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12C80319" w14:textId="77777777" w:rsidR="00B50302" w:rsidRPr="00BB3AF6" w:rsidRDefault="00B50302" w:rsidP="00A70F68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E2B939A" w14:textId="77777777" w:rsidR="00B50302" w:rsidRPr="008561A5" w:rsidRDefault="00B50302" w:rsidP="00A70F68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Znalecké právo</w:t>
            </w:r>
          </w:p>
        </w:tc>
        <w:tc>
          <w:tcPr>
            <w:tcW w:w="1415" w:type="dxa"/>
            <w:vAlign w:val="center"/>
          </w:tcPr>
          <w:p w14:paraId="08CA334C" w14:textId="7C0B1B34" w:rsidR="00B50302" w:rsidRPr="000E255F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501E8E80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3F4D9E90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1FC8E0E4" w14:textId="2F0FF79C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B50302" w:rsidRPr="00BB3AF6" w14:paraId="4EFEF590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55FF3BE8" w14:textId="77777777" w:rsidR="00B50302" w:rsidRPr="00BB3AF6" w:rsidRDefault="00B50302" w:rsidP="00A70F68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BAA1AE8" w14:textId="77777777" w:rsidR="00B50302" w:rsidRPr="008561A5" w:rsidRDefault="00B50302" w:rsidP="00A70F68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Právní problematika při oceňování</w:t>
            </w:r>
          </w:p>
        </w:tc>
        <w:tc>
          <w:tcPr>
            <w:tcW w:w="1415" w:type="dxa"/>
            <w:vAlign w:val="center"/>
          </w:tcPr>
          <w:p w14:paraId="07D71824" w14:textId="511F942C" w:rsidR="00B50302" w:rsidRPr="000E255F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1C5D918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7E265A83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206B49E7" w14:textId="129AF5D0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B50302" w:rsidRPr="00BB3AF6" w14:paraId="51F9EEB4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261F7C91" w14:textId="77777777" w:rsidR="00B50302" w:rsidRPr="00BB3AF6" w:rsidRDefault="00B50302" w:rsidP="00A70F68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20FA85B1" w14:textId="28CD8663" w:rsidR="00B50302" w:rsidRPr="008561A5" w:rsidRDefault="00A46BD1" w:rsidP="00A70F68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Oceňovací standardy</w:t>
            </w:r>
          </w:p>
        </w:tc>
        <w:tc>
          <w:tcPr>
            <w:tcW w:w="1415" w:type="dxa"/>
            <w:vAlign w:val="center"/>
          </w:tcPr>
          <w:p w14:paraId="45E7A7EC" w14:textId="4384469C" w:rsidR="00B50302" w:rsidRPr="000E255F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321F3A8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1/0</w:t>
            </w:r>
          </w:p>
        </w:tc>
        <w:tc>
          <w:tcPr>
            <w:tcW w:w="1170" w:type="dxa"/>
            <w:vAlign w:val="center"/>
          </w:tcPr>
          <w:p w14:paraId="288D5597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5119485D" w14:textId="5DD4F3BE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E53EBD" w:rsidRPr="00BB3AF6" w14:paraId="71F86E2D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5D5CA195" w14:textId="77777777" w:rsidR="00E53EBD" w:rsidRPr="00BB3AF6" w:rsidRDefault="00E53EBD" w:rsidP="00E53EBD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45AFC45E" w14:textId="6B521D24" w:rsidR="00E53EBD" w:rsidRPr="00A46BD1" w:rsidRDefault="008D3190" w:rsidP="00E53EBD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>
              <w:rPr>
                <w:rFonts w:ascii="Inter" w:hAnsi="Inter" w:cs="Tahoma"/>
                <w:color w:val="000000"/>
                <w:sz w:val="20"/>
                <w:szCs w:val="20"/>
              </w:rPr>
              <w:t>Finanční a manažerské ú</w:t>
            </w:r>
            <w:r w:rsidR="00E53EBD" w:rsidRPr="00A46BD1">
              <w:rPr>
                <w:rFonts w:ascii="Inter" w:hAnsi="Inter" w:cs="Tahoma"/>
                <w:color w:val="000000"/>
                <w:sz w:val="20"/>
                <w:szCs w:val="20"/>
              </w:rPr>
              <w:t xml:space="preserve">četnictví </w:t>
            </w:r>
          </w:p>
        </w:tc>
        <w:tc>
          <w:tcPr>
            <w:tcW w:w="1415" w:type="dxa"/>
            <w:vAlign w:val="center"/>
          </w:tcPr>
          <w:p w14:paraId="030D31EE" w14:textId="4495945B" w:rsidR="00E53EBD" w:rsidRPr="000E255F" w:rsidRDefault="00E53EBD" w:rsidP="00E53EBD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C411A87" w14:textId="77777777" w:rsidR="00E53EBD" w:rsidRPr="00BB3AF6" w:rsidRDefault="00E53EBD" w:rsidP="00E53EBD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58A3872F" w14:textId="77777777" w:rsidR="00E53EBD" w:rsidRPr="00BB3AF6" w:rsidRDefault="00E53EBD" w:rsidP="00E53EBD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1485F443" w14:textId="4D97AF4B" w:rsidR="00E53EBD" w:rsidRPr="00BB3AF6" w:rsidRDefault="00E53EBD" w:rsidP="00E53EBD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359E0788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7C473DD6" w14:textId="5561E701" w:rsidR="00A46BD1" w:rsidRPr="00BB3AF6" w:rsidRDefault="00E53EBD" w:rsidP="00A46BD1">
            <w:pPr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541C41C3" w14:textId="364C3E60" w:rsidR="00A46BD1" w:rsidRPr="00A46BD1" w:rsidRDefault="00134AD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>
              <w:rPr>
                <w:rFonts w:ascii="Inter" w:hAnsi="Inter" w:cs="Tahoma"/>
                <w:color w:val="000000"/>
                <w:sz w:val="20"/>
                <w:szCs w:val="20"/>
              </w:rPr>
              <w:t>D</w:t>
            </w:r>
            <w:r w:rsidR="00A46BD1" w:rsidRPr="00A46BD1">
              <w:rPr>
                <w:rFonts w:ascii="Inter" w:hAnsi="Inter" w:cs="Tahoma"/>
                <w:color w:val="000000"/>
                <w:sz w:val="20"/>
                <w:szCs w:val="20"/>
              </w:rPr>
              <w:t>aně</w:t>
            </w:r>
          </w:p>
        </w:tc>
        <w:tc>
          <w:tcPr>
            <w:tcW w:w="1415" w:type="dxa"/>
            <w:vAlign w:val="center"/>
          </w:tcPr>
          <w:p w14:paraId="5B13BBD1" w14:textId="1D8F18F5" w:rsidR="00A46BD1" w:rsidRPr="000E255F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F1922EF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225DF4C8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1/ZS</w:t>
            </w:r>
          </w:p>
        </w:tc>
        <w:tc>
          <w:tcPr>
            <w:tcW w:w="585" w:type="dxa"/>
            <w:vAlign w:val="center"/>
          </w:tcPr>
          <w:p w14:paraId="09845ADA" w14:textId="4F2C9FF8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239436E6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0A93B7F0" w14:textId="0A087B1B" w:rsidR="00A46BD1" w:rsidRPr="00BB3AF6" w:rsidRDefault="00E53EBD" w:rsidP="00A46BD1">
            <w:pPr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60042942" w14:textId="2A755C67" w:rsidR="00A46BD1" w:rsidRPr="00A46BD1" w:rsidRDefault="00A46BD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>Tvorba cen na trhu</w:t>
            </w:r>
          </w:p>
        </w:tc>
        <w:tc>
          <w:tcPr>
            <w:tcW w:w="1415" w:type="dxa"/>
            <w:vAlign w:val="center"/>
          </w:tcPr>
          <w:p w14:paraId="1AAFB63A" w14:textId="15BD42DA" w:rsidR="00A46BD1" w:rsidRPr="000E255F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61EE7C1A" w14:textId="5C2CAE4B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A33B74">
              <w:rPr>
                <w:rFonts w:ascii="Inter" w:hAnsi="Inter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51BD1A8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6746D632" w14:textId="7E01D11F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5944B39A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080ADD44" w14:textId="55241682" w:rsidR="00A46BD1" w:rsidRPr="00BB3AF6" w:rsidRDefault="00E53EBD" w:rsidP="00A46BD1">
            <w:pPr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23D726AA" w14:textId="4378B6DA" w:rsidR="00A46BD1" w:rsidRPr="00A46BD1" w:rsidRDefault="00A46BD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>Oceňování zásob</w:t>
            </w:r>
          </w:p>
        </w:tc>
        <w:tc>
          <w:tcPr>
            <w:tcW w:w="1415" w:type="dxa"/>
            <w:vAlign w:val="center"/>
          </w:tcPr>
          <w:p w14:paraId="0FF2FAA3" w14:textId="18BA627D" w:rsidR="00A46BD1" w:rsidRPr="000E255F" w:rsidRDefault="00A46BD1" w:rsidP="00A46BD1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7785FF80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6AA7CBDB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4244823A" w14:textId="26C07EE9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6FB33248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3BAAEE31" w14:textId="2D6694AB" w:rsidR="00A46BD1" w:rsidRPr="00BB3AF6" w:rsidRDefault="00E53EBD" w:rsidP="00A46BD1">
            <w:pPr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8</w:t>
            </w:r>
          </w:p>
        </w:tc>
        <w:tc>
          <w:tcPr>
            <w:tcW w:w="3827" w:type="dxa"/>
            <w:vAlign w:val="center"/>
          </w:tcPr>
          <w:p w14:paraId="2780A013" w14:textId="1CF93346" w:rsidR="00A46BD1" w:rsidRPr="00A46BD1" w:rsidRDefault="00A46BD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>Oceňování souborů movitých věcí hmotných</w:t>
            </w:r>
          </w:p>
        </w:tc>
        <w:tc>
          <w:tcPr>
            <w:tcW w:w="1415" w:type="dxa"/>
            <w:vAlign w:val="center"/>
          </w:tcPr>
          <w:p w14:paraId="0C89BD51" w14:textId="41611F37" w:rsidR="00A46BD1" w:rsidRPr="000E255F" w:rsidRDefault="00A46BD1" w:rsidP="00A46BD1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B3079AF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2DB8FD53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2CDB2F52" w14:textId="41D172A8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140582" w:rsidRPr="00BB3AF6" w14:paraId="66614AA7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038DB23C" w14:textId="77777777" w:rsidR="00140582" w:rsidRPr="00BB3AF6" w:rsidRDefault="00140582" w:rsidP="00140582">
            <w:pPr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9</w:t>
            </w:r>
          </w:p>
        </w:tc>
        <w:tc>
          <w:tcPr>
            <w:tcW w:w="3827" w:type="dxa"/>
            <w:vAlign w:val="center"/>
          </w:tcPr>
          <w:p w14:paraId="26C14F3A" w14:textId="77777777" w:rsidR="00C12A44" w:rsidRDefault="00140582" w:rsidP="00140582">
            <w:pPr>
              <w:rPr>
                <w:rFonts w:ascii="Inter" w:hAnsi="Inter" w:cs="Tahoma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 xml:space="preserve">Oceňování drahých kovů, kamenů </w:t>
            </w:r>
          </w:p>
          <w:p w14:paraId="6DFB6769" w14:textId="3298B0BF" w:rsidR="00140582" w:rsidRPr="00A46BD1" w:rsidRDefault="00140582" w:rsidP="00140582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>a klenotů</w:t>
            </w:r>
          </w:p>
        </w:tc>
        <w:tc>
          <w:tcPr>
            <w:tcW w:w="1415" w:type="dxa"/>
            <w:vAlign w:val="center"/>
          </w:tcPr>
          <w:p w14:paraId="60BB0926" w14:textId="45F75799" w:rsidR="00140582" w:rsidRPr="000E255F" w:rsidRDefault="00140582" w:rsidP="00140582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25AE720" w14:textId="77777777" w:rsidR="00140582" w:rsidRPr="00BB3AF6" w:rsidRDefault="00140582" w:rsidP="00140582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746174D0" w14:textId="77777777" w:rsidR="00140582" w:rsidRPr="00BB3AF6" w:rsidRDefault="00140582" w:rsidP="00140582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59CB46A0" w14:textId="1B2871D9" w:rsidR="00140582" w:rsidRPr="00BB3AF6" w:rsidRDefault="00140582" w:rsidP="00140582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69722A25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489CD7A9" w14:textId="42C5D4F2" w:rsidR="00A46BD1" w:rsidRPr="00BB3AF6" w:rsidRDefault="00140582" w:rsidP="00A46BD1">
            <w:pPr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10</w:t>
            </w:r>
          </w:p>
        </w:tc>
        <w:tc>
          <w:tcPr>
            <w:tcW w:w="3827" w:type="dxa"/>
            <w:vAlign w:val="center"/>
          </w:tcPr>
          <w:p w14:paraId="440A50A0" w14:textId="3D060AC3" w:rsidR="00A46BD1" w:rsidRPr="00A46BD1" w:rsidRDefault="00F568A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>
              <w:rPr>
                <w:rFonts w:ascii="Inter" w:hAnsi="Inter" w:cs="Arial"/>
                <w:color w:val="000000"/>
                <w:sz w:val="20"/>
                <w:szCs w:val="20"/>
              </w:rPr>
              <w:t>Oceňování předmětů kulturní hodnoty</w:t>
            </w:r>
          </w:p>
        </w:tc>
        <w:tc>
          <w:tcPr>
            <w:tcW w:w="1415" w:type="dxa"/>
            <w:vAlign w:val="center"/>
          </w:tcPr>
          <w:p w14:paraId="5AC3E8FC" w14:textId="064198C9" w:rsidR="00A46BD1" w:rsidRPr="000E255F" w:rsidRDefault="00A46BD1" w:rsidP="00A46BD1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8CDE3BD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7DA69B7A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1/LS</w:t>
            </w:r>
          </w:p>
        </w:tc>
        <w:tc>
          <w:tcPr>
            <w:tcW w:w="585" w:type="dxa"/>
            <w:vAlign w:val="center"/>
          </w:tcPr>
          <w:p w14:paraId="7BA7A502" w14:textId="79A44B00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69562062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5BC7C759" w14:textId="6D0FBBD1" w:rsidR="00A46BD1" w:rsidRPr="00BB3AF6" w:rsidRDefault="00E53EBD" w:rsidP="00A46BD1">
            <w:pPr>
              <w:rPr>
                <w:rFonts w:ascii="Inter" w:hAnsi="Inter" w:cs="Arial"/>
                <w:sz w:val="20"/>
                <w:szCs w:val="20"/>
              </w:rPr>
            </w:pPr>
            <w:r>
              <w:rPr>
                <w:rFonts w:ascii="Inter" w:hAnsi="Inter" w:cs="Arial"/>
                <w:sz w:val="20"/>
                <w:szCs w:val="20"/>
              </w:rPr>
              <w:t>1</w:t>
            </w:r>
            <w:r w:rsidR="00140582">
              <w:rPr>
                <w:rFonts w:ascii="Inter" w:hAnsi="Inter" w:cs="Arial"/>
                <w:sz w:val="20"/>
                <w:szCs w:val="20"/>
              </w:rPr>
              <w:t>1</w:t>
            </w:r>
          </w:p>
        </w:tc>
        <w:tc>
          <w:tcPr>
            <w:tcW w:w="3827" w:type="dxa"/>
            <w:vAlign w:val="center"/>
          </w:tcPr>
          <w:p w14:paraId="1A378F7B" w14:textId="7C737ADF" w:rsidR="00A46BD1" w:rsidRPr="00A46BD1" w:rsidRDefault="00A46BD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>Oceňování ICT</w:t>
            </w:r>
          </w:p>
        </w:tc>
        <w:tc>
          <w:tcPr>
            <w:tcW w:w="1415" w:type="dxa"/>
            <w:vAlign w:val="center"/>
          </w:tcPr>
          <w:p w14:paraId="6088159B" w14:textId="129C0391" w:rsidR="00A46BD1" w:rsidRPr="000E255F" w:rsidRDefault="00A46BD1" w:rsidP="00A46BD1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5FB1D6CA" w14:textId="2B0BDB80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0E255F">
              <w:rPr>
                <w:rFonts w:ascii="Inter" w:hAnsi="Inter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4489EA69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79F28E9D" w14:textId="2EDE2F8B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402D8556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2825397A" w14:textId="7A3FBB6A" w:rsidR="00A46BD1" w:rsidRPr="00BB3AF6" w:rsidRDefault="00A46BD1" w:rsidP="00A46BD1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</w:t>
            </w:r>
            <w:r w:rsidR="00E53EBD">
              <w:rPr>
                <w:rFonts w:ascii="Inter" w:hAnsi="Inter" w:cs="Arial"/>
                <w:sz w:val="20"/>
                <w:szCs w:val="20"/>
              </w:rPr>
              <w:t>2</w:t>
            </w:r>
          </w:p>
        </w:tc>
        <w:tc>
          <w:tcPr>
            <w:tcW w:w="3827" w:type="dxa"/>
            <w:vAlign w:val="center"/>
          </w:tcPr>
          <w:p w14:paraId="371ACA0C" w14:textId="7CFC98B3" w:rsidR="00A46BD1" w:rsidRPr="00A46BD1" w:rsidRDefault="00A46BD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>Oceňování lesa, rostlinstva a nerostů</w:t>
            </w:r>
          </w:p>
        </w:tc>
        <w:tc>
          <w:tcPr>
            <w:tcW w:w="1415" w:type="dxa"/>
            <w:vAlign w:val="center"/>
          </w:tcPr>
          <w:p w14:paraId="19C60833" w14:textId="7C3EDC72" w:rsidR="00A46BD1" w:rsidRPr="000E255F" w:rsidRDefault="00A46BD1" w:rsidP="00A46BD1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5D355E33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1/1</w:t>
            </w:r>
          </w:p>
        </w:tc>
        <w:tc>
          <w:tcPr>
            <w:tcW w:w="1170" w:type="dxa"/>
            <w:vAlign w:val="center"/>
          </w:tcPr>
          <w:p w14:paraId="636BA3EA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337C3C99" w14:textId="1CD2BA98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10A89BBA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2D610039" w14:textId="4CA9E085" w:rsidR="00A46BD1" w:rsidRPr="00BB3AF6" w:rsidRDefault="00A46BD1" w:rsidP="00A46BD1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</w:t>
            </w:r>
            <w:r w:rsidR="00E53EBD">
              <w:rPr>
                <w:rFonts w:ascii="Inter" w:hAnsi="Inter" w:cs="Arial"/>
                <w:sz w:val="20"/>
                <w:szCs w:val="20"/>
              </w:rPr>
              <w:t>3</w:t>
            </w:r>
          </w:p>
        </w:tc>
        <w:tc>
          <w:tcPr>
            <w:tcW w:w="3827" w:type="dxa"/>
            <w:vAlign w:val="center"/>
          </w:tcPr>
          <w:p w14:paraId="7D524539" w14:textId="7796AFA0" w:rsidR="00A46BD1" w:rsidRPr="00A46BD1" w:rsidRDefault="00A46BD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>Oceňování zvířat</w:t>
            </w:r>
            <w:r w:rsidR="00F42D05">
              <w:rPr>
                <w:rFonts w:ascii="Inter" w:hAnsi="Inter" w:cs="Tahoma"/>
                <w:color w:val="000000"/>
                <w:sz w:val="20"/>
                <w:szCs w:val="20"/>
              </w:rPr>
              <w:t>,</w:t>
            </w: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 xml:space="preserve"> zvěře</w:t>
            </w:r>
            <w:r w:rsidR="00F42D05">
              <w:rPr>
                <w:rFonts w:ascii="Inter" w:hAnsi="Inter" w:cs="Tahoma"/>
                <w:color w:val="000000"/>
                <w:sz w:val="20"/>
                <w:szCs w:val="20"/>
              </w:rPr>
              <w:t xml:space="preserve"> a škod</w:t>
            </w:r>
          </w:p>
        </w:tc>
        <w:tc>
          <w:tcPr>
            <w:tcW w:w="1415" w:type="dxa"/>
            <w:vAlign w:val="center"/>
          </w:tcPr>
          <w:p w14:paraId="58369697" w14:textId="782D4862" w:rsidR="00A46BD1" w:rsidRPr="000E255F" w:rsidRDefault="00A46BD1" w:rsidP="00A46BD1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13BF480" w14:textId="3C14957C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0E255F">
              <w:rPr>
                <w:rFonts w:ascii="Inter" w:hAnsi="Inter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41F9D94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3BED10C1" w14:textId="5B4D1D8D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5FC1C980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2F6AD95B" w14:textId="11FBBAB8" w:rsidR="00A46BD1" w:rsidRPr="00BB3AF6" w:rsidRDefault="00A46BD1" w:rsidP="00A46BD1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</w:t>
            </w:r>
            <w:r w:rsidR="00E53EBD">
              <w:rPr>
                <w:rFonts w:ascii="Inter" w:hAnsi="Inter" w:cs="Arial"/>
                <w:sz w:val="20"/>
                <w:szCs w:val="20"/>
              </w:rPr>
              <w:t>4</w:t>
            </w:r>
          </w:p>
        </w:tc>
        <w:tc>
          <w:tcPr>
            <w:tcW w:w="3827" w:type="dxa"/>
            <w:vAlign w:val="center"/>
          </w:tcPr>
          <w:p w14:paraId="31214709" w14:textId="514795C9" w:rsidR="00A46BD1" w:rsidRPr="00A46BD1" w:rsidRDefault="00A46BD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>Oceňování motorových vozidel</w:t>
            </w:r>
          </w:p>
        </w:tc>
        <w:tc>
          <w:tcPr>
            <w:tcW w:w="1415" w:type="dxa"/>
            <w:vAlign w:val="center"/>
          </w:tcPr>
          <w:p w14:paraId="64AEE8FA" w14:textId="2988979E" w:rsidR="00A46BD1" w:rsidRPr="000E255F" w:rsidRDefault="00A46BD1" w:rsidP="00A46BD1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252CAE51" w14:textId="2FFDF72A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0E255F">
              <w:rPr>
                <w:rFonts w:ascii="Inter" w:hAnsi="Inter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3E2817B1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2/ZS</w:t>
            </w:r>
          </w:p>
        </w:tc>
        <w:tc>
          <w:tcPr>
            <w:tcW w:w="585" w:type="dxa"/>
            <w:vAlign w:val="center"/>
          </w:tcPr>
          <w:p w14:paraId="2321B8F8" w14:textId="38739D3D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136C37D2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285C1150" w14:textId="32EFB29D" w:rsidR="00A46BD1" w:rsidRPr="00BB3AF6" w:rsidRDefault="00A46BD1" w:rsidP="00A46BD1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</w:t>
            </w:r>
            <w:r w:rsidR="00E53EBD">
              <w:rPr>
                <w:rFonts w:ascii="Inter" w:hAnsi="Inter" w:cs="Arial"/>
                <w:sz w:val="20"/>
                <w:szCs w:val="20"/>
              </w:rPr>
              <w:t>5</w:t>
            </w:r>
          </w:p>
        </w:tc>
        <w:tc>
          <w:tcPr>
            <w:tcW w:w="3827" w:type="dxa"/>
            <w:vAlign w:val="center"/>
          </w:tcPr>
          <w:p w14:paraId="6F10ED6C" w14:textId="2E61CF05" w:rsidR="00A46BD1" w:rsidRPr="00A46BD1" w:rsidRDefault="00A46BD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>Oceňování strojů</w:t>
            </w:r>
          </w:p>
        </w:tc>
        <w:tc>
          <w:tcPr>
            <w:tcW w:w="1415" w:type="dxa"/>
            <w:vAlign w:val="center"/>
          </w:tcPr>
          <w:p w14:paraId="77712D62" w14:textId="157E4E25" w:rsidR="00A46BD1" w:rsidRPr="000E255F" w:rsidRDefault="00A46BD1" w:rsidP="00A46BD1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4BE7110C" w14:textId="52E92C65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0E255F">
              <w:rPr>
                <w:rFonts w:ascii="Inter" w:hAnsi="Inter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7A85CA5B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79B0EC75" w14:textId="46640008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A46BD1" w:rsidRPr="00BB3AF6" w14:paraId="3F123CA2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39A63BBF" w14:textId="1E8D2435" w:rsidR="00A46BD1" w:rsidRPr="00BB3AF6" w:rsidRDefault="00A46BD1" w:rsidP="00A46BD1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</w:t>
            </w:r>
            <w:r w:rsidR="00E53EBD">
              <w:rPr>
                <w:rFonts w:ascii="Inter" w:hAnsi="Inter" w:cs="Arial"/>
                <w:sz w:val="20"/>
                <w:szCs w:val="20"/>
              </w:rPr>
              <w:t>6</w:t>
            </w:r>
          </w:p>
        </w:tc>
        <w:tc>
          <w:tcPr>
            <w:tcW w:w="3827" w:type="dxa"/>
            <w:vAlign w:val="center"/>
          </w:tcPr>
          <w:p w14:paraId="394EDAAA" w14:textId="61620E5A" w:rsidR="00A46BD1" w:rsidRPr="00A46BD1" w:rsidRDefault="00A46BD1" w:rsidP="00A46BD1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A46BD1">
              <w:rPr>
                <w:rFonts w:ascii="Inter" w:hAnsi="Inter" w:cs="Tahoma"/>
                <w:color w:val="000000"/>
                <w:sz w:val="20"/>
                <w:szCs w:val="20"/>
              </w:rPr>
              <w:t>Oceňování technologi</w:t>
            </w:r>
            <w:r w:rsidR="007E4273">
              <w:rPr>
                <w:rFonts w:ascii="Inter" w:hAnsi="Inter" w:cs="Tahoma"/>
                <w:color w:val="000000"/>
                <w:sz w:val="20"/>
                <w:szCs w:val="20"/>
              </w:rPr>
              <w:t>ckých zařízení</w:t>
            </w:r>
          </w:p>
        </w:tc>
        <w:tc>
          <w:tcPr>
            <w:tcW w:w="1415" w:type="dxa"/>
            <w:vAlign w:val="center"/>
          </w:tcPr>
          <w:p w14:paraId="21278227" w14:textId="39693E0D" w:rsidR="00A46BD1" w:rsidRPr="000E255F" w:rsidRDefault="00A46BD1" w:rsidP="00A46BD1">
            <w:pPr>
              <w:jc w:val="center"/>
              <w:rPr>
                <w:rFonts w:ascii="Inter" w:hAnsi="Inter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03B8D635" w14:textId="2879C194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1/</w:t>
            </w:r>
            <w:r w:rsidR="000E255F">
              <w:rPr>
                <w:rFonts w:ascii="Inter" w:hAnsi="Inter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4FE6008" w14:textId="77777777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0DB6F644" w14:textId="056208B4" w:rsidR="00A46BD1" w:rsidRPr="00BB3AF6" w:rsidRDefault="00A46BD1" w:rsidP="00A46BD1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</w:p>
        </w:tc>
      </w:tr>
      <w:tr w:rsidR="00B50302" w:rsidRPr="00BB3AF6" w14:paraId="6A22F88A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53649E5C" w14:textId="12695160" w:rsidR="00B50302" w:rsidRPr="00BB3AF6" w:rsidRDefault="00B50302" w:rsidP="00A70F68">
            <w:pPr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1</w:t>
            </w:r>
            <w:r w:rsidR="00E53EBD">
              <w:rPr>
                <w:rFonts w:ascii="Inter" w:hAnsi="Inter" w:cs="Arial"/>
                <w:sz w:val="20"/>
                <w:szCs w:val="20"/>
              </w:rPr>
              <w:t>7</w:t>
            </w:r>
          </w:p>
        </w:tc>
        <w:tc>
          <w:tcPr>
            <w:tcW w:w="3827" w:type="dxa"/>
            <w:vAlign w:val="center"/>
          </w:tcPr>
          <w:p w14:paraId="561C19AB" w14:textId="77777777" w:rsidR="00B50302" w:rsidRPr="008561A5" w:rsidRDefault="00B50302" w:rsidP="00A70F68">
            <w:pPr>
              <w:rPr>
                <w:rFonts w:ascii="Inter" w:hAnsi="Inter" w:cs="Arial"/>
                <w:color w:val="000000"/>
                <w:sz w:val="20"/>
                <w:szCs w:val="20"/>
              </w:rPr>
            </w:pPr>
            <w:r w:rsidRPr="008561A5">
              <w:rPr>
                <w:rFonts w:ascii="Inter" w:hAnsi="Inter" w:cs="Tahoma"/>
                <w:color w:val="000000"/>
                <w:sz w:val="20"/>
                <w:szCs w:val="20"/>
              </w:rPr>
              <w:t>Závěrečná práce</w:t>
            </w:r>
          </w:p>
        </w:tc>
        <w:tc>
          <w:tcPr>
            <w:tcW w:w="1415" w:type="dxa"/>
            <w:vAlign w:val="center"/>
          </w:tcPr>
          <w:p w14:paraId="0F11A4B1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 w:cs="Arial"/>
                <w:sz w:val="20"/>
                <w:szCs w:val="20"/>
              </w:rPr>
              <w:t>-</w:t>
            </w:r>
          </w:p>
        </w:tc>
        <w:tc>
          <w:tcPr>
            <w:tcW w:w="732" w:type="dxa"/>
            <w:vAlign w:val="center"/>
          </w:tcPr>
          <w:p w14:paraId="32E7DF89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-</w:t>
            </w:r>
          </w:p>
        </w:tc>
        <w:tc>
          <w:tcPr>
            <w:tcW w:w="1170" w:type="dxa"/>
            <w:vAlign w:val="center"/>
          </w:tcPr>
          <w:p w14:paraId="04775E52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2/LS</w:t>
            </w:r>
          </w:p>
        </w:tc>
        <w:tc>
          <w:tcPr>
            <w:tcW w:w="585" w:type="dxa"/>
            <w:vAlign w:val="center"/>
          </w:tcPr>
          <w:p w14:paraId="726A1134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sz w:val="20"/>
                <w:szCs w:val="20"/>
              </w:rPr>
            </w:pPr>
            <w:r w:rsidRPr="00BB3AF6">
              <w:rPr>
                <w:rFonts w:ascii="Inter" w:hAnsi="Inter"/>
                <w:sz w:val="20"/>
                <w:szCs w:val="20"/>
              </w:rPr>
              <w:t>-</w:t>
            </w:r>
          </w:p>
        </w:tc>
      </w:tr>
      <w:tr w:rsidR="00B50302" w:rsidRPr="00BB3AF6" w14:paraId="7AD0BD10" w14:textId="77777777" w:rsidTr="000E255F">
        <w:trPr>
          <w:trHeight w:val="567"/>
          <w:jc w:val="center"/>
        </w:trPr>
        <w:tc>
          <w:tcPr>
            <w:tcW w:w="421" w:type="dxa"/>
            <w:vAlign w:val="center"/>
          </w:tcPr>
          <w:p w14:paraId="5AA5C1B0" w14:textId="77777777" w:rsidR="00B50302" w:rsidRPr="00BB3AF6" w:rsidRDefault="00B50302" w:rsidP="00A70F68">
            <w:pPr>
              <w:rPr>
                <w:rFonts w:ascii="Inter" w:hAnsi="Inter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14:paraId="24046AEF" w14:textId="77777777" w:rsidR="00B50302" w:rsidRPr="00BB3AF6" w:rsidRDefault="00B50302" w:rsidP="00A70F68">
            <w:pPr>
              <w:rPr>
                <w:rFonts w:ascii="Inter" w:hAnsi="Inter" w:cs="Arial"/>
                <w:b/>
                <w:bCs/>
                <w:color w:val="000000"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415" w:type="dxa"/>
            <w:vAlign w:val="center"/>
          </w:tcPr>
          <w:p w14:paraId="58871F2D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b/>
                <w:bCs/>
                <w:sz w:val="20"/>
                <w:szCs w:val="20"/>
              </w:rPr>
            </w:pPr>
            <w:r w:rsidRPr="00BB3AF6">
              <w:rPr>
                <w:rFonts w:ascii="Inter" w:hAnsi="Inter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732" w:type="dxa"/>
            <w:vAlign w:val="center"/>
          </w:tcPr>
          <w:p w14:paraId="52C3DEB5" w14:textId="393D539F" w:rsidR="00B50302" w:rsidRPr="00BB3AF6" w:rsidRDefault="00B50302" w:rsidP="00A70F68">
            <w:pPr>
              <w:jc w:val="center"/>
              <w:rPr>
                <w:rFonts w:ascii="Inter" w:hAnsi="Inter" w:cs="Arial"/>
                <w:b/>
                <w:bCs/>
                <w:sz w:val="20"/>
                <w:szCs w:val="20"/>
              </w:rPr>
            </w:pPr>
            <w:r>
              <w:rPr>
                <w:rFonts w:ascii="Inter" w:hAnsi="Inter"/>
                <w:b/>
                <w:sz w:val="20"/>
                <w:szCs w:val="20"/>
              </w:rPr>
              <w:t>1</w:t>
            </w:r>
            <w:r w:rsidR="00183CB2">
              <w:rPr>
                <w:rFonts w:ascii="Inter" w:hAnsi="Inter"/>
                <w:b/>
                <w:sz w:val="20"/>
                <w:szCs w:val="20"/>
              </w:rPr>
              <w:t>6</w:t>
            </w:r>
            <w:r w:rsidRPr="00BB3AF6">
              <w:rPr>
                <w:rFonts w:ascii="Inter" w:hAnsi="Inter"/>
                <w:b/>
                <w:sz w:val="20"/>
                <w:szCs w:val="20"/>
              </w:rPr>
              <w:t>/</w:t>
            </w:r>
            <w:r w:rsidR="0074567C">
              <w:rPr>
                <w:rFonts w:ascii="Inter" w:hAnsi="Inter"/>
                <w:b/>
                <w:sz w:val="20"/>
                <w:szCs w:val="20"/>
              </w:rPr>
              <w:t>12</w:t>
            </w:r>
          </w:p>
        </w:tc>
        <w:tc>
          <w:tcPr>
            <w:tcW w:w="1170" w:type="dxa"/>
            <w:vAlign w:val="center"/>
          </w:tcPr>
          <w:p w14:paraId="3F43AC08" w14:textId="77777777" w:rsidR="00B50302" w:rsidRPr="00BB3AF6" w:rsidRDefault="00B50302" w:rsidP="00A70F68">
            <w:pPr>
              <w:jc w:val="center"/>
              <w:rPr>
                <w:rFonts w:ascii="Inter" w:hAnsi="Inter" w:cs="Arial"/>
                <w:bCs/>
                <w:sz w:val="20"/>
                <w:szCs w:val="20"/>
              </w:rPr>
            </w:pPr>
            <w:r w:rsidRPr="00BB3AF6">
              <w:rPr>
                <w:rFonts w:ascii="Inter" w:hAnsi="Inter" w:cs="Arial"/>
                <w:bCs/>
                <w:sz w:val="20"/>
                <w:szCs w:val="20"/>
              </w:rPr>
              <w:t>-</w:t>
            </w:r>
          </w:p>
        </w:tc>
        <w:tc>
          <w:tcPr>
            <w:tcW w:w="585" w:type="dxa"/>
            <w:vAlign w:val="center"/>
          </w:tcPr>
          <w:p w14:paraId="222B866D" w14:textId="38A435A4" w:rsidR="00B50302" w:rsidRPr="00BB3AF6" w:rsidRDefault="00F20EA3" w:rsidP="00A70F68">
            <w:pPr>
              <w:jc w:val="center"/>
              <w:rPr>
                <w:rFonts w:ascii="Inter" w:hAnsi="Inter" w:cs="Arial"/>
                <w:b/>
                <w:bCs/>
                <w:sz w:val="20"/>
                <w:szCs w:val="20"/>
              </w:rPr>
            </w:pPr>
            <w:r>
              <w:rPr>
                <w:rFonts w:ascii="Inter" w:hAnsi="Inter"/>
                <w:b/>
                <w:sz w:val="20"/>
                <w:szCs w:val="20"/>
              </w:rPr>
              <w:t>60</w:t>
            </w:r>
          </w:p>
        </w:tc>
      </w:tr>
    </w:tbl>
    <w:p w14:paraId="34F21B3B" w14:textId="77777777" w:rsidR="00B50302" w:rsidRPr="00672EF1" w:rsidRDefault="00B50302" w:rsidP="00B50302">
      <w:pPr>
        <w:jc w:val="both"/>
        <w:rPr>
          <w:rFonts w:ascii="Inter" w:hAnsi="Inter"/>
          <w:b/>
          <w:bCs/>
          <w:noProof/>
        </w:rPr>
      </w:pPr>
    </w:p>
    <w:p w14:paraId="156C0DC5" w14:textId="77777777" w:rsidR="00B50302" w:rsidRDefault="00B50302" w:rsidP="00EA3ECA">
      <w:pPr>
        <w:jc w:val="both"/>
        <w:rPr>
          <w:rFonts w:ascii="Inter" w:hAnsi="Inter"/>
          <w:b/>
          <w:bCs/>
          <w:noProof/>
        </w:rPr>
      </w:pPr>
    </w:p>
    <w:p w14:paraId="52C93FB7" w14:textId="77777777" w:rsidR="00450271" w:rsidRDefault="00450271" w:rsidP="00EA3ECA">
      <w:pPr>
        <w:jc w:val="both"/>
        <w:rPr>
          <w:rFonts w:ascii="Inter" w:hAnsi="Inter"/>
          <w:b/>
          <w:bCs/>
          <w:noProof/>
        </w:rPr>
      </w:pPr>
    </w:p>
    <w:p w14:paraId="099B09D5" w14:textId="77777777" w:rsidR="00450271" w:rsidRDefault="00450271" w:rsidP="00EA3ECA">
      <w:pPr>
        <w:jc w:val="both"/>
        <w:rPr>
          <w:rFonts w:ascii="Inter" w:hAnsi="Inter"/>
          <w:b/>
          <w:bCs/>
          <w:noProof/>
        </w:rPr>
      </w:pPr>
    </w:p>
    <w:p w14:paraId="524CEDAF" w14:textId="77777777" w:rsidR="00450271" w:rsidRDefault="00450271" w:rsidP="00EA3ECA">
      <w:pPr>
        <w:jc w:val="both"/>
        <w:rPr>
          <w:rFonts w:ascii="Inter" w:hAnsi="Inter"/>
          <w:b/>
          <w:bCs/>
          <w:noProof/>
        </w:rPr>
      </w:pPr>
    </w:p>
    <w:p w14:paraId="04C42A8D" w14:textId="77777777" w:rsidR="00450271" w:rsidRDefault="00450271" w:rsidP="00EA3ECA">
      <w:pPr>
        <w:jc w:val="both"/>
        <w:rPr>
          <w:rFonts w:ascii="Inter" w:hAnsi="Inter"/>
          <w:b/>
          <w:bCs/>
          <w:noProof/>
        </w:rPr>
      </w:pPr>
    </w:p>
    <w:p w14:paraId="6163F48B" w14:textId="77777777" w:rsidR="00450271" w:rsidRDefault="00450271" w:rsidP="00EA3ECA">
      <w:pPr>
        <w:jc w:val="both"/>
        <w:rPr>
          <w:rFonts w:ascii="Inter" w:hAnsi="Inter"/>
          <w:b/>
          <w:bCs/>
          <w:noProof/>
        </w:rPr>
      </w:pPr>
    </w:p>
    <w:p w14:paraId="4974491D" w14:textId="77777777" w:rsidR="00450271" w:rsidRDefault="00450271" w:rsidP="00EA3ECA">
      <w:pPr>
        <w:jc w:val="both"/>
        <w:rPr>
          <w:rFonts w:ascii="Inter" w:hAnsi="Inter"/>
          <w:b/>
          <w:bCs/>
          <w:noProof/>
        </w:rPr>
      </w:pPr>
    </w:p>
    <w:p w14:paraId="07CF1A6A" w14:textId="54336092" w:rsidR="00450271" w:rsidRDefault="00450271" w:rsidP="00450271">
      <w:pPr>
        <w:jc w:val="both"/>
        <w:rPr>
          <w:rFonts w:ascii="Inter" w:hAnsi="Inter"/>
          <w:b/>
          <w:bCs/>
        </w:rPr>
      </w:pPr>
      <w:r>
        <w:rPr>
          <w:rFonts w:ascii="Inter" w:hAnsi="Inter"/>
          <w:b/>
          <w:bCs/>
        </w:rPr>
        <w:lastRenderedPageBreak/>
        <w:t xml:space="preserve">5 </w:t>
      </w:r>
      <w:r w:rsidR="001B03F8">
        <w:rPr>
          <w:rFonts w:ascii="Inter" w:hAnsi="Inter"/>
          <w:b/>
          <w:bCs/>
        </w:rPr>
        <w:t xml:space="preserve">Přihlášení do </w:t>
      </w:r>
      <w:r w:rsidR="00755AD2">
        <w:rPr>
          <w:rFonts w:ascii="Inter" w:hAnsi="Inter"/>
          <w:b/>
          <w:bCs/>
        </w:rPr>
        <w:t xml:space="preserve">specializačního </w:t>
      </w:r>
      <w:r w:rsidR="001B03F8">
        <w:rPr>
          <w:rFonts w:ascii="Inter" w:hAnsi="Inter"/>
          <w:b/>
          <w:bCs/>
        </w:rPr>
        <w:t>studia</w:t>
      </w:r>
    </w:p>
    <w:p w14:paraId="7CB35BA1" w14:textId="77777777" w:rsidR="00450271" w:rsidRDefault="00450271" w:rsidP="00EA3ECA">
      <w:pPr>
        <w:jc w:val="both"/>
        <w:rPr>
          <w:rFonts w:ascii="Inter" w:hAnsi="Inter"/>
          <w:b/>
          <w:bCs/>
          <w:noProof/>
        </w:rPr>
      </w:pPr>
    </w:p>
    <w:p w14:paraId="4C9DCD5F" w14:textId="0E4C256B" w:rsidR="00755AD2" w:rsidRDefault="006A030E" w:rsidP="00EA3ECA">
      <w:pPr>
        <w:jc w:val="both"/>
        <w:rPr>
          <w:rFonts w:ascii="Inter" w:hAnsi="Inter"/>
          <w:noProof/>
        </w:rPr>
      </w:pPr>
      <w:r>
        <w:rPr>
          <w:rFonts w:ascii="Inter" w:hAnsi="Inter"/>
          <w:noProof/>
        </w:rPr>
        <w:t>Přihlašujete se p</w:t>
      </w:r>
      <w:r w:rsidR="00755AD2">
        <w:rPr>
          <w:rFonts w:ascii="Inter" w:hAnsi="Inter"/>
          <w:noProof/>
        </w:rPr>
        <w:t>omocí elektronické přihlášky:</w:t>
      </w:r>
    </w:p>
    <w:p w14:paraId="1D817D21" w14:textId="31A0A493" w:rsidR="00755AD2" w:rsidRDefault="008F0B5F" w:rsidP="00EA3ECA">
      <w:pPr>
        <w:jc w:val="both"/>
        <w:rPr>
          <w:rFonts w:ascii="Inter" w:hAnsi="Inter"/>
          <w:noProof/>
        </w:rPr>
      </w:pPr>
      <w:hyperlink r:id="rId10" w:history="1">
        <w:r w:rsidRPr="00EF5837">
          <w:rPr>
            <w:rStyle w:val="Hypertextovodkaz"/>
            <w:rFonts w:ascii="Inter" w:hAnsi="Inter"/>
            <w:noProof/>
          </w:rPr>
          <w:t>https://stag.tul.cz/portal/studium/uchazec/eprihlaska.html</w:t>
        </w:r>
      </w:hyperlink>
    </w:p>
    <w:p w14:paraId="0A4ADC44" w14:textId="77777777" w:rsidR="008F0B5F" w:rsidRDefault="008F0B5F" w:rsidP="00EA3ECA">
      <w:pPr>
        <w:jc w:val="both"/>
        <w:rPr>
          <w:rFonts w:ascii="Inter" w:hAnsi="Inter"/>
          <w:noProof/>
        </w:rPr>
      </w:pPr>
    </w:p>
    <w:p w14:paraId="4951D915" w14:textId="5BBA7E45" w:rsidR="0031184C" w:rsidRDefault="0031184C" w:rsidP="00EA3ECA">
      <w:pPr>
        <w:jc w:val="both"/>
        <w:rPr>
          <w:rFonts w:ascii="Inter" w:hAnsi="Inter"/>
          <w:noProof/>
        </w:rPr>
      </w:pPr>
      <w:r>
        <w:rPr>
          <w:rFonts w:ascii="Inter" w:hAnsi="Inter"/>
          <w:noProof/>
        </w:rPr>
        <w:t xml:space="preserve">Zároveň vyplňte </w:t>
      </w:r>
      <w:r w:rsidRPr="008E2F57">
        <w:rPr>
          <w:rFonts w:ascii="Inter" w:hAnsi="Inter"/>
          <w:b/>
          <w:bCs/>
          <w:noProof/>
        </w:rPr>
        <w:t>Smlouv</w:t>
      </w:r>
      <w:r>
        <w:rPr>
          <w:rFonts w:ascii="Inter" w:hAnsi="Inter"/>
          <w:b/>
          <w:bCs/>
          <w:noProof/>
        </w:rPr>
        <w:t>u</w:t>
      </w:r>
      <w:r w:rsidRPr="008E2F57">
        <w:rPr>
          <w:rFonts w:ascii="Inter" w:hAnsi="Inter"/>
          <w:b/>
          <w:bCs/>
          <w:noProof/>
        </w:rPr>
        <w:t xml:space="preserve"> o studiu v programu celoživotního vzdělávání</w:t>
      </w:r>
      <w:r w:rsidRPr="0031184C">
        <w:rPr>
          <w:rFonts w:ascii="Inter" w:hAnsi="Inter"/>
          <w:noProof/>
        </w:rPr>
        <w:t>, která je k dispozici na našich webových stránkách.</w:t>
      </w:r>
      <w:r>
        <w:rPr>
          <w:rFonts w:ascii="Inter" w:hAnsi="Inter"/>
          <w:noProof/>
        </w:rPr>
        <w:t xml:space="preserve"> Tu podepište a pošlete e-mailem</w:t>
      </w:r>
      <w:r w:rsidR="0017120E">
        <w:rPr>
          <w:rFonts w:ascii="Inter" w:hAnsi="Inter"/>
          <w:noProof/>
        </w:rPr>
        <w:t xml:space="preserve"> na adresu </w:t>
      </w:r>
      <w:hyperlink r:id="rId11" w:history="1">
        <w:r w:rsidR="0017120E" w:rsidRPr="00EF5837">
          <w:rPr>
            <w:rStyle w:val="Hypertextovodkaz"/>
            <w:rFonts w:ascii="Inter" w:hAnsi="Inter"/>
            <w:noProof/>
          </w:rPr>
          <w:t>com@tul.cz</w:t>
        </w:r>
      </w:hyperlink>
      <w:r>
        <w:rPr>
          <w:rFonts w:ascii="Inter" w:hAnsi="Inter"/>
          <w:noProof/>
        </w:rPr>
        <w:t>.</w:t>
      </w:r>
    </w:p>
    <w:p w14:paraId="41AF69AD" w14:textId="77777777" w:rsidR="0017120E" w:rsidRDefault="0017120E" w:rsidP="00EA3ECA">
      <w:pPr>
        <w:jc w:val="both"/>
        <w:rPr>
          <w:rFonts w:ascii="Inter" w:hAnsi="Inter"/>
          <w:noProof/>
        </w:rPr>
      </w:pPr>
    </w:p>
    <w:p w14:paraId="47B3853D" w14:textId="53625A4B" w:rsidR="00524BC7" w:rsidRDefault="008E2F57" w:rsidP="00EA3ECA">
      <w:pPr>
        <w:jc w:val="both"/>
        <w:rPr>
          <w:rFonts w:ascii="Inter" w:hAnsi="Inter"/>
          <w:noProof/>
        </w:rPr>
      </w:pPr>
      <w:r>
        <w:rPr>
          <w:rFonts w:ascii="Inter" w:hAnsi="Inter"/>
          <w:noProof/>
        </w:rPr>
        <w:t xml:space="preserve">Po její akceptaci a </w:t>
      </w:r>
      <w:r w:rsidR="00C81EED">
        <w:rPr>
          <w:rFonts w:ascii="Inter" w:hAnsi="Inter"/>
          <w:noProof/>
        </w:rPr>
        <w:t xml:space="preserve">zaplacení úhrady za vzdělávání v programu CŽV (kurzovného) </w:t>
      </w:r>
      <w:r w:rsidR="0031184C">
        <w:rPr>
          <w:rFonts w:ascii="Inter" w:hAnsi="Inter"/>
          <w:noProof/>
        </w:rPr>
        <w:t xml:space="preserve">do 15 dnů </w:t>
      </w:r>
      <w:r w:rsidR="00C81EED">
        <w:rPr>
          <w:rFonts w:ascii="Inter" w:hAnsi="Inter"/>
          <w:noProof/>
        </w:rPr>
        <w:t xml:space="preserve">ve výši </w:t>
      </w:r>
      <w:r w:rsidR="00C81EED" w:rsidRPr="003B3060">
        <w:rPr>
          <w:rFonts w:ascii="Inter" w:hAnsi="Inter"/>
          <w:b/>
          <w:bCs/>
          <w:noProof/>
        </w:rPr>
        <w:t xml:space="preserve">33.000,- Kč + </w:t>
      </w:r>
      <w:r w:rsidR="00486B80">
        <w:rPr>
          <w:rFonts w:ascii="Inter" w:hAnsi="Inter"/>
          <w:b/>
          <w:bCs/>
          <w:noProof/>
        </w:rPr>
        <w:t xml:space="preserve">21 % </w:t>
      </w:r>
      <w:r w:rsidR="00C81EED" w:rsidRPr="003B3060">
        <w:rPr>
          <w:rFonts w:ascii="Inter" w:hAnsi="Inter"/>
          <w:b/>
          <w:bCs/>
          <w:noProof/>
        </w:rPr>
        <w:t>DPH</w:t>
      </w:r>
      <w:r w:rsidR="00C81EED">
        <w:rPr>
          <w:rFonts w:ascii="Inter" w:hAnsi="Inter"/>
          <w:noProof/>
        </w:rPr>
        <w:t xml:space="preserve"> </w:t>
      </w:r>
      <w:r w:rsidR="00031C5F">
        <w:rPr>
          <w:rFonts w:ascii="Inter" w:hAnsi="Inter"/>
          <w:noProof/>
        </w:rPr>
        <w:t xml:space="preserve">(platební údaje budou součástí přihlášky) </w:t>
      </w:r>
      <w:r w:rsidR="00C81EED">
        <w:rPr>
          <w:rFonts w:ascii="Inter" w:hAnsi="Inter"/>
          <w:noProof/>
        </w:rPr>
        <w:t xml:space="preserve">obdržíte přihlašovací údaje </w:t>
      </w:r>
      <w:r w:rsidR="0057247E">
        <w:rPr>
          <w:rFonts w:ascii="Inter" w:hAnsi="Inter"/>
          <w:noProof/>
        </w:rPr>
        <w:t xml:space="preserve">do </w:t>
      </w:r>
      <w:r w:rsidR="0057247E" w:rsidRPr="008C5E9C">
        <w:rPr>
          <w:rFonts w:ascii="Inter" w:hAnsi="Inter"/>
          <w:b/>
          <w:bCs/>
          <w:noProof/>
        </w:rPr>
        <w:t>E-learningového portálu TUL</w:t>
      </w:r>
      <w:r w:rsidR="0031184C">
        <w:rPr>
          <w:rFonts w:ascii="Inter" w:hAnsi="Inter"/>
          <w:noProof/>
        </w:rPr>
        <w:t>, kde naleznete veškeré podklady ke studiu.</w:t>
      </w:r>
    </w:p>
    <w:p w14:paraId="5F2817A2" w14:textId="77777777" w:rsidR="00524BC7" w:rsidRDefault="00524BC7" w:rsidP="00EA3ECA">
      <w:pPr>
        <w:jc w:val="both"/>
        <w:rPr>
          <w:rFonts w:ascii="Inter" w:hAnsi="Inter"/>
          <w:noProof/>
        </w:rPr>
      </w:pPr>
    </w:p>
    <w:p w14:paraId="0077392C" w14:textId="77777777" w:rsidR="008E2F57" w:rsidRDefault="008E2F57" w:rsidP="00EA3ECA">
      <w:pPr>
        <w:jc w:val="both"/>
        <w:rPr>
          <w:rFonts w:ascii="Inter" w:hAnsi="Inter"/>
          <w:noProof/>
        </w:rPr>
      </w:pPr>
    </w:p>
    <w:p w14:paraId="5DCDED11" w14:textId="15FA9386" w:rsidR="00755AD2" w:rsidRPr="00524BC7" w:rsidRDefault="00524BC7" w:rsidP="00EA3ECA">
      <w:pPr>
        <w:jc w:val="both"/>
        <w:rPr>
          <w:rFonts w:ascii="Inter" w:hAnsi="Inter"/>
          <w:b/>
          <w:bCs/>
          <w:noProof/>
        </w:rPr>
      </w:pPr>
      <w:r w:rsidRPr="00524BC7">
        <w:rPr>
          <w:rFonts w:ascii="Inter" w:hAnsi="Inter"/>
          <w:b/>
          <w:bCs/>
          <w:noProof/>
        </w:rPr>
        <w:t>6 Průběh studia</w:t>
      </w:r>
      <w:r w:rsidR="00C81EED" w:rsidRPr="00524BC7">
        <w:rPr>
          <w:rFonts w:ascii="Inter" w:hAnsi="Inter"/>
          <w:b/>
          <w:bCs/>
          <w:noProof/>
        </w:rPr>
        <w:t xml:space="preserve">  </w:t>
      </w:r>
      <w:r w:rsidR="00755AD2" w:rsidRPr="00524BC7">
        <w:rPr>
          <w:rFonts w:ascii="Inter" w:hAnsi="Inter"/>
          <w:b/>
          <w:bCs/>
          <w:noProof/>
        </w:rPr>
        <w:t xml:space="preserve">  </w:t>
      </w:r>
    </w:p>
    <w:p w14:paraId="6CAF6620" w14:textId="77777777" w:rsidR="00C81EED" w:rsidRDefault="00C81EED" w:rsidP="00EA3ECA">
      <w:pPr>
        <w:jc w:val="both"/>
        <w:rPr>
          <w:rFonts w:ascii="Inter" w:hAnsi="Inter"/>
          <w:noProof/>
        </w:rPr>
      </w:pPr>
    </w:p>
    <w:p w14:paraId="43CC9383" w14:textId="4E269B07" w:rsidR="00F40067" w:rsidRDefault="00F40067" w:rsidP="00EA3ECA">
      <w:pPr>
        <w:jc w:val="both"/>
        <w:rPr>
          <w:rFonts w:ascii="Inter" w:hAnsi="Inter"/>
          <w:noProof/>
        </w:rPr>
      </w:pPr>
      <w:r>
        <w:rPr>
          <w:rFonts w:ascii="Inter" w:hAnsi="Inter"/>
          <w:noProof/>
        </w:rPr>
        <w:t>V</w:t>
      </w:r>
      <w:r w:rsidR="00653714">
        <w:rPr>
          <w:rFonts w:ascii="Inter" w:hAnsi="Inter"/>
          <w:noProof/>
        </w:rPr>
        <w:t>e školním</w:t>
      </w:r>
      <w:r>
        <w:rPr>
          <w:rFonts w:ascii="Inter" w:hAnsi="Inter"/>
          <w:noProof/>
        </w:rPr>
        <w:t> </w:t>
      </w:r>
      <w:r w:rsidRPr="00F74DC7">
        <w:rPr>
          <w:rFonts w:ascii="Inter" w:hAnsi="Inter"/>
          <w:b/>
          <w:bCs/>
          <w:noProof/>
        </w:rPr>
        <w:t>IS STAG</w:t>
      </w:r>
      <w:r>
        <w:rPr>
          <w:rFonts w:ascii="Inter" w:hAnsi="Inter"/>
          <w:noProof/>
        </w:rPr>
        <w:t xml:space="preserve"> budete registrováni po dobu Vašeho studia</w:t>
      </w:r>
      <w:r w:rsidR="00CC0D53">
        <w:rPr>
          <w:rFonts w:ascii="Inter" w:hAnsi="Inter"/>
          <w:noProof/>
        </w:rPr>
        <w:t>. Budou zde zaznamenány Vaše zkoušky z jednotlivých studijních předmětů.</w:t>
      </w:r>
      <w:r w:rsidR="00653714">
        <w:rPr>
          <w:rFonts w:ascii="Inter" w:hAnsi="Inter"/>
          <w:noProof/>
        </w:rPr>
        <w:t xml:space="preserve"> Případné nahlédnutí do tohoto systému je možné na studijním oddělení EF TUL.</w:t>
      </w:r>
    </w:p>
    <w:p w14:paraId="23A52881" w14:textId="77777777" w:rsidR="00CC0D53" w:rsidRDefault="00CC0D53" w:rsidP="00EA3ECA">
      <w:pPr>
        <w:jc w:val="both"/>
        <w:rPr>
          <w:rFonts w:ascii="Inter" w:hAnsi="Inter"/>
          <w:noProof/>
        </w:rPr>
      </w:pPr>
    </w:p>
    <w:p w14:paraId="7A800702" w14:textId="2C144039" w:rsidR="00CC0D53" w:rsidRDefault="00CC0D53" w:rsidP="00EA3ECA">
      <w:pPr>
        <w:jc w:val="both"/>
        <w:rPr>
          <w:rFonts w:ascii="Inter" w:hAnsi="Inter"/>
          <w:noProof/>
        </w:rPr>
      </w:pPr>
      <w:r>
        <w:rPr>
          <w:rFonts w:ascii="Inter" w:hAnsi="Inter"/>
          <w:noProof/>
        </w:rPr>
        <w:t xml:space="preserve">V </w:t>
      </w:r>
      <w:r w:rsidRPr="00F74DC7">
        <w:rPr>
          <w:rFonts w:ascii="Inter" w:hAnsi="Inter"/>
          <w:b/>
          <w:bCs/>
          <w:noProof/>
        </w:rPr>
        <w:t>E-learningovém portálu TUL</w:t>
      </w:r>
      <w:r>
        <w:rPr>
          <w:rFonts w:ascii="Inter" w:hAnsi="Inter"/>
          <w:noProof/>
        </w:rPr>
        <w:t xml:space="preserve"> budou umístěny všechny Vaše studijní podpory (namluvené prezentace s písemným podkladem, skripta a doplňující studijní materiály, testy a další požadavky pro splnění jednotlivých předmětů). </w:t>
      </w:r>
    </w:p>
    <w:p w14:paraId="5026944F" w14:textId="77777777" w:rsidR="00CC0D53" w:rsidRDefault="00CC0D53" w:rsidP="00EA3ECA">
      <w:pPr>
        <w:jc w:val="both"/>
        <w:rPr>
          <w:rFonts w:ascii="Inter" w:hAnsi="Inter"/>
          <w:noProof/>
        </w:rPr>
      </w:pPr>
    </w:p>
    <w:p w14:paraId="3EDEC3B1" w14:textId="10A9EF93" w:rsidR="0083001B" w:rsidRDefault="00CC0D53" w:rsidP="00EA3ECA">
      <w:pPr>
        <w:jc w:val="both"/>
        <w:rPr>
          <w:rFonts w:ascii="Inter" w:hAnsi="Inter"/>
          <w:noProof/>
        </w:rPr>
      </w:pPr>
      <w:r w:rsidRPr="006C17A9">
        <w:rPr>
          <w:rFonts w:ascii="Inter" w:hAnsi="Inter"/>
          <w:b/>
          <w:bCs/>
          <w:noProof/>
        </w:rPr>
        <w:t>Intenzitu studia</w:t>
      </w:r>
      <w:r>
        <w:rPr>
          <w:rFonts w:ascii="Inter" w:hAnsi="Inter"/>
          <w:noProof/>
        </w:rPr>
        <w:t xml:space="preserve"> si může</w:t>
      </w:r>
      <w:r w:rsidR="0083001B">
        <w:rPr>
          <w:rFonts w:ascii="Inter" w:hAnsi="Inter"/>
          <w:noProof/>
        </w:rPr>
        <w:t>t</w:t>
      </w:r>
      <w:r>
        <w:rPr>
          <w:rFonts w:ascii="Inter" w:hAnsi="Inter"/>
          <w:noProof/>
        </w:rPr>
        <w:t>e</w:t>
      </w:r>
      <w:r w:rsidR="0083001B">
        <w:rPr>
          <w:rFonts w:ascii="Inter" w:hAnsi="Inter"/>
          <w:noProof/>
        </w:rPr>
        <w:t xml:space="preserve"> regulova</w:t>
      </w:r>
      <w:r w:rsidR="00B06092">
        <w:rPr>
          <w:rFonts w:ascii="Inter" w:hAnsi="Inter"/>
          <w:noProof/>
        </w:rPr>
        <w:t>t</w:t>
      </w:r>
      <w:r w:rsidR="0083001B">
        <w:rPr>
          <w:rFonts w:ascii="Inter" w:hAnsi="Inter"/>
          <w:noProof/>
        </w:rPr>
        <w:t xml:space="preserve"> sami</w:t>
      </w:r>
      <w:r w:rsidR="00C03653">
        <w:rPr>
          <w:rFonts w:ascii="Inter" w:hAnsi="Inter"/>
          <w:noProof/>
        </w:rPr>
        <w:t>, jste limitován</w:t>
      </w:r>
      <w:r w:rsidR="00D4162B">
        <w:rPr>
          <w:rFonts w:ascii="Inter" w:hAnsi="Inter"/>
          <w:noProof/>
        </w:rPr>
        <w:t>i</w:t>
      </w:r>
      <w:r w:rsidR="00C03653">
        <w:rPr>
          <w:rFonts w:ascii="Inter" w:hAnsi="Inter"/>
          <w:noProof/>
        </w:rPr>
        <w:t xml:space="preserve"> pouze čtyřmi lety od zahájení studia (od data </w:t>
      </w:r>
      <w:r w:rsidR="00643E5F">
        <w:rPr>
          <w:rFonts w:ascii="Inter" w:hAnsi="Inter"/>
          <w:noProof/>
        </w:rPr>
        <w:t>úhrady kurzovného</w:t>
      </w:r>
      <w:r w:rsidR="00C03653">
        <w:rPr>
          <w:rFonts w:ascii="Inter" w:hAnsi="Inter"/>
          <w:noProof/>
        </w:rPr>
        <w:t>, resp. obdržení přihlašovacích údajů</w:t>
      </w:r>
      <w:r w:rsidR="00095B97">
        <w:rPr>
          <w:rFonts w:ascii="Inter" w:hAnsi="Inter"/>
          <w:noProof/>
        </w:rPr>
        <w:t xml:space="preserve"> do prostředí </w:t>
      </w:r>
      <w:r w:rsidR="00095B97" w:rsidRPr="008C5E9C">
        <w:rPr>
          <w:rFonts w:ascii="Inter" w:hAnsi="Inter"/>
          <w:b/>
          <w:bCs/>
          <w:noProof/>
        </w:rPr>
        <w:t>E-learning</w:t>
      </w:r>
      <w:r w:rsidR="00C03653">
        <w:rPr>
          <w:rFonts w:ascii="Inter" w:hAnsi="Inter"/>
          <w:noProof/>
        </w:rPr>
        <w:t>)</w:t>
      </w:r>
      <w:r w:rsidR="0083001B">
        <w:rPr>
          <w:rFonts w:ascii="Inter" w:hAnsi="Inter"/>
          <w:noProof/>
        </w:rPr>
        <w:t xml:space="preserve">. V případě </w:t>
      </w:r>
      <w:r w:rsidR="0083001B" w:rsidRPr="006C17A9">
        <w:rPr>
          <w:rFonts w:ascii="Inter" w:hAnsi="Inter"/>
          <w:b/>
          <w:bCs/>
          <w:noProof/>
        </w:rPr>
        <w:t>skládání zkoušek a odevzdávání případových studií</w:t>
      </w:r>
      <w:r w:rsidR="0083001B">
        <w:rPr>
          <w:rFonts w:ascii="Inter" w:hAnsi="Inter"/>
          <w:noProof/>
        </w:rPr>
        <w:t xml:space="preserve"> budete kontaktovat příslušné vyučující</w:t>
      </w:r>
      <w:r w:rsidR="000F00D4">
        <w:rPr>
          <w:rFonts w:ascii="Inter" w:hAnsi="Inter"/>
          <w:noProof/>
        </w:rPr>
        <w:t xml:space="preserve"> (vyjma prázdnin)</w:t>
      </w:r>
      <w:r w:rsidR="0083001B">
        <w:rPr>
          <w:rFonts w:ascii="Inter" w:hAnsi="Inter"/>
          <w:noProof/>
        </w:rPr>
        <w:t>.</w:t>
      </w:r>
    </w:p>
    <w:p w14:paraId="7EBCBA5F" w14:textId="77777777" w:rsidR="00C81EED" w:rsidRDefault="00C81EED" w:rsidP="00EA3ECA">
      <w:pPr>
        <w:jc w:val="both"/>
        <w:rPr>
          <w:rFonts w:ascii="Inter" w:hAnsi="Inter"/>
          <w:noProof/>
        </w:rPr>
      </w:pPr>
    </w:p>
    <w:p w14:paraId="712483F3" w14:textId="77777777" w:rsidR="0057247E" w:rsidRDefault="0057247E" w:rsidP="00EA3ECA">
      <w:pPr>
        <w:jc w:val="both"/>
        <w:rPr>
          <w:rFonts w:ascii="Inter" w:hAnsi="Inter"/>
          <w:noProof/>
        </w:rPr>
      </w:pPr>
    </w:p>
    <w:p w14:paraId="1B1F038B" w14:textId="38D83B46" w:rsidR="00C81EED" w:rsidRDefault="00085EEC" w:rsidP="00EA3ECA">
      <w:pPr>
        <w:jc w:val="both"/>
        <w:rPr>
          <w:rFonts w:ascii="Inter" w:hAnsi="Inter"/>
          <w:noProof/>
        </w:rPr>
      </w:pPr>
      <w:r>
        <w:rPr>
          <w:rFonts w:ascii="Inter" w:hAnsi="Inter"/>
          <w:b/>
          <w:bCs/>
          <w:noProof/>
        </w:rPr>
        <w:t xml:space="preserve">7 </w:t>
      </w:r>
      <w:r w:rsidR="00C81EED" w:rsidRPr="00C81EED">
        <w:rPr>
          <w:rFonts w:ascii="Inter" w:hAnsi="Inter"/>
          <w:b/>
          <w:bCs/>
          <w:noProof/>
        </w:rPr>
        <w:t>Pokyny k závěrečné práci</w:t>
      </w:r>
    </w:p>
    <w:p w14:paraId="71A1F124" w14:textId="77777777" w:rsidR="002410CD" w:rsidRDefault="002410CD" w:rsidP="00EA3ECA">
      <w:pPr>
        <w:jc w:val="both"/>
        <w:rPr>
          <w:rFonts w:ascii="Inter" w:hAnsi="Inter"/>
          <w:noProof/>
        </w:rPr>
      </w:pPr>
    </w:p>
    <w:p w14:paraId="3F03267E" w14:textId="271066DB" w:rsidR="002410CD" w:rsidRDefault="00E23FD4" w:rsidP="00EA3ECA">
      <w:pPr>
        <w:jc w:val="both"/>
        <w:rPr>
          <w:rFonts w:ascii="Inter" w:hAnsi="Inter"/>
          <w:noProof/>
        </w:rPr>
      </w:pPr>
      <w:r>
        <w:rPr>
          <w:rFonts w:ascii="Inter" w:hAnsi="Inter"/>
          <w:noProof/>
        </w:rPr>
        <w:t xml:space="preserve">Závěrečnou práci budete vyhotovovat </w:t>
      </w:r>
      <w:r w:rsidR="00424ECD">
        <w:rPr>
          <w:rFonts w:ascii="Inter" w:hAnsi="Inter"/>
          <w:noProof/>
        </w:rPr>
        <w:t>obdobně jako bakalářskou práci podle vnitřního předpisu:</w:t>
      </w:r>
      <w:r>
        <w:rPr>
          <w:rFonts w:ascii="Inter" w:hAnsi="Inter"/>
          <w:noProof/>
        </w:rPr>
        <w:t xml:space="preserve"> </w:t>
      </w:r>
    </w:p>
    <w:p w14:paraId="5A8A4B0A" w14:textId="787C8F1B" w:rsidR="00424ECD" w:rsidRDefault="00424ECD" w:rsidP="00EA3ECA">
      <w:pPr>
        <w:jc w:val="both"/>
        <w:rPr>
          <w:rFonts w:ascii="Inter" w:hAnsi="Inter"/>
          <w:noProof/>
        </w:rPr>
      </w:pPr>
      <w:hyperlink r:id="rId12" w:history="1">
        <w:r w:rsidRPr="00AA1980">
          <w:rPr>
            <w:rStyle w:val="Hypertextovodkaz"/>
            <w:rFonts w:ascii="Inter" w:hAnsi="Inter"/>
            <w:noProof/>
          </w:rPr>
          <w:t>https://www.ef.tul.cz/zpracovani-zaverecnych-praci</w:t>
        </w:r>
      </w:hyperlink>
    </w:p>
    <w:p w14:paraId="482BD28F" w14:textId="1268CF9E" w:rsidR="009E7589" w:rsidRDefault="00626199" w:rsidP="00EA3ECA">
      <w:pPr>
        <w:jc w:val="both"/>
        <w:rPr>
          <w:rFonts w:ascii="Inter" w:hAnsi="Inter"/>
          <w:noProof/>
        </w:rPr>
      </w:pPr>
      <w:r>
        <w:rPr>
          <w:rFonts w:ascii="Inter" w:hAnsi="Inter"/>
          <w:noProof/>
        </w:rPr>
        <w:t>s tím, že název bude „Závěrečná práce“</w:t>
      </w:r>
      <w:r w:rsidR="001D526D">
        <w:rPr>
          <w:rFonts w:ascii="Inter" w:hAnsi="Inter"/>
          <w:noProof/>
        </w:rPr>
        <w:t xml:space="preserve"> a vazba bude alespoň kroužková</w:t>
      </w:r>
      <w:r>
        <w:rPr>
          <w:rFonts w:ascii="Inter" w:hAnsi="Inter"/>
          <w:noProof/>
        </w:rPr>
        <w:t>.</w:t>
      </w:r>
    </w:p>
    <w:p w14:paraId="50727E40" w14:textId="77777777" w:rsidR="00626199" w:rsidRDefault="00626199" w:rsidP="00EA3ECA">
      <w:pPr>
        <w:jc w:val="both"/>
        <w:rPr>
          <w:rFonts w:ascii="Inter" w:hAnsi="Inter"/>
          <w:noProof/>
        </w:rPr>
      </w:pPr>
    </w:p>
    <w:p w14:paraId="41750EB7" w14:textId="1C37C843" w:rsidR="009E7589" w:rsidRDefault="009E7589" w:rsidP="00EA3ECA">
      <w:pPr>
        <w:jc w:val="both"/>
        <w:rPr>
          <w:rFonts w:ascii="Inter" w:hAnsi="Inter"/>
          <w:noProof/>
        </w:rPr>
      </w:pPr>
      <w:r>
        <w:rPr>
          <w:rFonts w:ascii="Inter" w:hAnsi="Inter"/>
          <w:noProof/>
        </w:rPr>
        <w:t>Jádrem závěrečné práce bude ocenění strukturované podobně jako znalecký posudek:</w:t>
      </w:r>
    </w:p>
    <w:p w14:paraId="39A73B05" w14:textId="28425AD0" w:rsidR="009E7589" w:rsidRDefault="000909AD" w:rsidP="00EA3ECA">
      <w:pPr>
        <w:jc w:val="both"/>
        <w:rPr>
          <w:rFonts w:ascii="Inter" w:hAnsi="Inter"/>
          <w:noProof/>
        </w:rPr>
      </w:pPr>
      <w:hyperlink r:id="rId13" w:anchor="dokumenty" w:history="1">
        <w:r w:rsidRPr="00EF5837">
          <w:rPr>
            <w:rStyle w:val="Hypertextovodkaz"/>
            <w:rFonts w:ascii="Inter" w:hAnsi="Inter"/>
            <w:noProof/>
          </w:rPr>
          <w:t>https://znalci.justice.cz/dokumenty/#dokumenty</w:t>
        </w:r>
      </w:hyperlink>
    </w:p>
    <w:p w14:paraId="246B09CF" w14:textId="77777777" w:rsidR="000909AD" w:rsidRDefault="000909AD" w:rsidP="00EA3ECA">
      <w:pPr>
        <w:jc w:val="both"/>
        <w:rPr>
          <w:rFonts w:ascii="Inter" w:hAnsi="Inter"/>
          <w:noProof/>
        </w:rPr>
      </w:pPr>
    </w:p>
    <w:p w14:paraId="6E67C17B" w14:textId="77777777" w:rsidR="002A36C0" w:rsidRDefault="002A36C0" w:rsidP="00EA3ECA">
      <w:pPr>
        <w:jc w:val="both"/>
        <w:rPr>
          <w:rFonts w:ascii="Inter" w:hAnsi="Inter"/>
          <w:noProof/>
        </w:rPr>
      </w:pPr>
    </w:p>
    <w:p w14:paraId="65B3AE4D" w14:textId="1F8A45ED" w:rsidR="002A36C0" w:rsidRPr="001B6281" w:rsidRDefault="002A36C0" w:rsidP="00EA3ECA">
      <w:pPr>
        <w:jc w:val="both"/>
        <w:rPr>
          <w:rFonts w:ascii="Inter" w:hAnsi="Inter"/>
          <w:b/>
          <w:bCs/>
          <w:noProof/>
        </w:rPr>
      </w:pPr>
      <w:r w:rsidRPr="001B6281">
        <w:rPr>
          <w:rFonts w:ascii="Inter" w:hAnsi="Inter"/>
          <w:b/>
          <w:bCs/>
          <w:noProof/>
        </w:rPr>
        <w:t xml:space="preserve">8 </w:t>
      </w:r>
      <w:r w:rsidR="001B6281" w:rsidRPr="001B6281">
        <w:rPr>
          <w:rFonts w:ascii="Inter" w:hAnsi="Inter"/>
          <w:b/>
          <w:bCs/>
          <w:noProof/>
        </w:rPr>
        <w:t>Závěrečná zkouška</w:t>
      </w:r>
    </w:p>
    <w:p w14:paraId="6FDB70CE" w14:textId="77777777" w:rsidR="00424ECD" w:rsidRDefault="00424ECD" w:rsidP="00EA3ECA">
      <w:pPr>
        <w:jc w:val="both"/>
        <w:rPr>
          <w:rFonts w:ascii="Inter" w:hAnsi="Inter"/>
          <w:noProof/>
        </w:rPr>
      </w:pPr>
    </w:p>
    <w:p w14:paraId="7B909030" w14:textId="4B100B31" w:rsidR="001B6281" w:rsidRDefault="008605FB" w:rsidP="00EA3ECA">
      <w:pPr>
        <w:jc w:val="both"/>
        <w:rPr>
          <w:rFonts w:ascii="Inter" w:hAnsi="Inter"/>
        </w:rPr>
      </w:pPr>
      <w:r>
        <w:rPr>
          <w:rFonts w:ascii="Inter" w:hAnsi="Inter"/>
        </w:rPr>
        <w:t xml:space="preserve">Čtyřsemestrální specializační studium je zakončeno </w:t>
      </w:r>
      <w:r w:rsidRPr="008605FB">
        <w:rPr>
          <w:rFonts w:ascii="Inter" w:hAnsi="Inter"/>
          <w:b/>
          <w:bCs/>
        </w:rPr>
        <w:t>závěrečnou zkouškou a obhajobou závěrečné práce</w:t>
      </w:r>
      <w:r w:rsidRPr="008605FB">
        <w:rPr>
          <w:rFonts w:ascii="Inter" w:hAnsi="Inter"/>
        </w:rPr>
        <w:t xml:space="preserve"> před komisí</w:t>
      </w:r>
      <w:r w:rsidR="00E75CCC">
        <w:rPr>
          <w:rFonts w:ascii="Inter" w:hAnsi="Inter"/>
        </w:rPr>
        <w:t xml:space="preserve"> formou rozpravy</w:t>
      </w:r>
      <w:r>
        <w:rPr>
          <w:rFonts w:ascii="Inter" w:hAnsi="Inter"/>
        </w:rPr>
        <w:t xml:space="preserve">. </w:t>
      </w:r>
      <w:r w:rsidR="00BD3C88">
        <w:rPr>
          <w:rFonts w:ascii="Inter" w:hAnsi="Inter"/>
        </w:rPr>
        <w:t>Termíny budou vyhlašovány zpravidla třikrát ročně (září, leden a červen).</w:t>
      </w:r>
    </w:p>
    <w:p w14:paraId="7FD9AB38" w14:textId="77777777" w:rsidR="009A3B51" w:rsidRDefault="009A3B51" w:rsidP="00EA3ECA">
      <w:pPr>
        <w:jc w:val="both"/>
        <w:rPr>
          <w:rFonts w:ascii="Inter" w:hAnsi="Inter"/>
        </w:rPr>
      </w:pPr>
    </w:p>
    <w:p w14:paraId="49164155" w14:textId="77777777" w:rsidR="009A3B51" w:rsidRDefault="009A3B51" w:rsidP="00EA3ECA">
      <w:pPr>
        <w:jc w:val="both"/>
        <w:rPr>
          <w:rFonts w:ascii="Inter" w:hAnsi="Inter"/>
        </w:rPr>
      </w:pPr>
    </w:p>
    <w:p w14:paraId="101C80C9" w14:textId="0C5CF043" w:rsidR="009A3B51" w:rsidRDefault="009A3B51" w:rsidP="00EA3ECA">
      <w:pPr>
        <w:jc w:val="both"/>
        <w:rPr>
          <w:rFonts w:ascii="Inter" w:hAnsi="Inter"/>
          <w:b/>
          <w:bCs/>
        </w:rPr>
      </w:pPr>
      <w:r w:rsidRPr="009A3B51">
        <w:rPr>
          <w:rFonts w:ascii="Inter" w:hAnsi="Inter"/>
          <w:b/>
          <w:bCs/>
        </w:rPr>
        <w:t xml:space="preserve">9 Osvědčení a </w:t>
      </w:r>
      <w:proofErr w:type="spellStart"/>
      <w:r w:rsidR="009E7417">
        <w:rPr>
          <w:rFonts w:ascii="Inter" w:hAnsi="Inter"/>
          <w:b/>
          <w:bCs/>
        </w:rPr>
        <w:t>m</w:t>
      </w:r>
      <w:r w:rsidRPr="009A3B51">
        <w:rPr>
          <w:rFonts w:ascii="Inter" w:hAnsi="Inter"/>
          <w:b/>
          <w:bCs/>
        </w:rPr>
        <w:t>ikrocertifikát</w:t>
      </w:r>
      <w:proofErr w:type="spellEnd"/>
    </w:p>
    <w:p w14:paraId="1835C6F9" w14:textId="77777777" w:rsidR="009A3B51" w:rsidRDefault="009A3B51" w:rsidP="00EA3ECA">
      <w:pPr>
        <w:jc w:val="both"/>
        <w:rPr>
          <w:rFonts w:ascii="Inter" w:hAnsi="Inter"/>
          <w:b/>
          <w:bCs/>
        </w:rPr>
      </w:pPr>
    </w:p>
    <w:p w14:paraId="141449C0" w14:textId="106FBC1E" w:rsidR="00C11D72" w:rsidRDefault="009A3B51" w:rsidP="00C11D72">
      <w:pPr>
        <w:jc w:val="both"/>
        <w:rPr>
          <w:rFonts w:ascii="Inter" w:hAnsi="Inter"/>
        </w:rPr>
      </w:pPr>
      <w:r>
        <w:rPr>
          <w:rFonts w:ascii="Inter" w:hAnsi="Inter"/>
        </w:rPr>
        <w:t xml:space="preserve">Po úspěšné obhajobě závěrečné práce a složení závěrečné zkoušky obdržíte </w:t>
      </w:r>
      <w:r w:rsidRPr="00C11D72">
        <w:rPr>
          <w:rFonts w:ascii="Inter" w:hAnsi="Inter"/>
          <w:b/>
          <w:bCs/>
        </w:rPr>
        <w:t>Osvědčení</w:t>
      </w:r>
      <w:r>
        <w:rPr>
          <w:rFonts w:ascii="Inter" w:hAnsi="Inter"/>
        </w:rPr>
        <w:t xml:space="preserve"> </w:t>
      </w:r>
      <w:r w:rsidR="00C11D72">
        <w:rPr>
          <w:rFonts w:ascii="Inter" w:hAnsi="Inter"/>
        </w:rPr>
        <w:t>o ukončení</w:t>
      </w:r>
      <w:r>
        <w:rPr>
          <w:rFonts w:ascii="Inter" w:hAnsi="Inter"/>
        </w:rPr>
        <w:t xml:space="preserve"> </w:t>
      </w:r>
      <w:r w:rsidR="00C11D72">
        <w:rPr>
          <w:rFonts w:ascii="Inter" w:hAnsi="Inter"/>
        </w:rPr>
        <w:t xml:space="preserve">specializačního studia pořádaného v rámci celoživotního vzdělávání podle § 60 zákona č. 111/1998 Sb., o vysokých školách, ve znění pozdějších předpisů, čímž prokazujete odbornou způsobilost k výkonu znalecké činnosti ve smyslu § 8 odst. c) zákona č. 254/2019 Sb., o znalcích, znaleckých kancelářích a znaleckých ústavech, ve znění pozdějších předpisů,  </w:t>
      </w:r>
    </w:p>
    <w:p w14:paraId="695E0438" w14:textId="77777777" w:rsidR="00C11D72" w:rsidRDefault="00C11D72" w:rsidP="00C11D72">
      <w:pPr>
        <w:jc w:val="center"/>
        <w:rPr>
          <w:rFonts w:ascii="Inter" w:hAnsi="Inter"/>
        </w:rPr>
      </w:pPr>
    </w:p>
    <w:p w14:paraId="589E8AB6" w14:textId="47910403" w:rsidR="009A3B51" w:rsidRDefault="00C11D72" w:rsidP="00C11D72">
      <w:pPr>
        <w:jc w:val="both"/>
        <w:rPr>
          <w:rFonts w:ascii="Inter" w:hAnsi="Inter"/>
          <w:b/>
          <w:bCs/>
        </w:rPr>
      </w:pPr>
      <w:r w:rsidRPr="00705A46">
        <w:rPr>
          <w:rFonts w:ascii="Inter" w:hAnsi="Inter"/>
          <w:b/>
          <w:bCs/>
        </w:rPr>
        <w:t>v</w:t>
      </w:r>
      <w:r>
        <w:rPr>
          <w:rFonts w:ascii="Inter" w:hAnsi="Inter"/>
          <w:b/>
          <w:bCs/>
        </w:rPr>
        <w:t> </w:t>
      </w:r>
      <w:r w:rsidRPr="00705A46">
        <w:rPr>
          <w:rFonts w:ascii="Inter" w:hAnsi="Inter"/>
          <w:b/>
          <w:bCs/>
        </w:rPr>
        <w:t>oboru Ekonomika, odvětví Oceňování obchodních závodů</w:t>
      </w:r>
      <w:r w:rsidR="00AE27CE" w:rsidRPr="00AE27CE">
        <w:rPr>
          <w:rFonts w:ascii="Inter" w:hAnsi="Inter"/>
        </w:rPr>
        <w:t>, nebo</w:t>
      </w:r>
    </w:p>
    <w:p w14:paraId="28C4DE28" w14:textId="29B3AF58" w:rsidR="00AE27CE" w:rsidRPr="00DA453E" w:rsidRDefault="00AE27CE" w:rsidP="00AE27CE">
      <w:pPr>
        <w:jc w:val="both"/>
        <w:rPr>
          <w:rFonts w:ascii="Inter" w:hAnsi="Inter"/>
          <w:b/>
          <w:bCs/>
          <w:color w:val="000000" w:themeColor="text1"/>
        </w:rPr>
      </w:pPr>
      <w:r w:rsidRPr="00705A46">
        <w:rPr>
          <w:rFonts w:ascii="Inter" w:hAnsi="Inter"/>
          <w:b/>
          <w:bCs/>
        </w:rPr>
        <w:t>v</w:t>
      </w:r>
      <w:r>
        <w:rPr>
          <w:rFonts w:ascii="Inter" w:hAnsi="Inter"/>
          <w:b/>
          <w:bCs/>
        </w:rPr>
        <w:t> </w:t>
      </w:r>
      <w:r w:rsidRPr="00705A46">
        <w:rPr>
          <w:rFonts w:ascii="Inter" w:hAnsi="Inter"/>
          <w:b/>
          <w:bCs/>
        </w:rPr>
        <w:t>oboru Ekonomika, odvětví</w:t>
      </w:r>
      <w:r>
        <w:rPr>
          <w:rFonts w:ascii="Inter" w:hAnsi="Inter"/>
          <w:b/>
          <w:bCs/>
        </w:rPr>
        <w:t xml:space="preserve"> </w:t>
      </w:r>
      <w:r w:rsidRPr="00705A46">
        <w:rPr>
          <w:rFonts w:ascii="Inter" w:hAnsi="Inter"/>
          <w:b/>
          <w:bCs/>
        </w:rPr>
        <w:t>Oceňování</w:t>
      </w:r>
      <w:r w:rsidRPr="00AE27CE">
        <w:rPr>
          <w:rFonts w:ascii="Inter" w:hAnsi="Inter"/>
          <w:b/>
          <w:bCs/>
          <w:color w:val="000000" w:themeColor="text1"/>
        </w:rPr>
        <w:t xml:space="preserve"> </w:t>
      </w:r>
      <w:r w:rsidRPr="00DA453E">
        <w:rPr>
          <w:rFonts w:ascii="Inter" w:hAnsi="Inter"/>
          <w:b/>
          <w:bCs/>
          <w:color w:val="000000" w:themeColor="text1"/>
        </w:rPr>
        <w:t>nemovitých věcí</w:t>
      </w:r>
      <w:r w:rsidRPr="00AE27CE">
        <w:rPr>
          <w:rFonts w:ascii="Inter" w:hAnsi="Inter"/>
        </w:rPr>
        <w:t>, nebo</w:t>
      </w:r>
    </w:p>
    <w:p w14:paraId="143DB444" w14:textId="7E56D824" w:rsidR="00AE27CE" w:rsidRDefault="00AE27CE" w:rsidP="00C11D72">
      <w:pPr>
        <w:jc w:val="both"/>
        <w:rPr>
          <w:rFonts w:ascii="Inter" w:hAnsi="Inter"/>
          <w:color w:val="000000" w:themeColor="text1"/>
        </w:rPr>
      </w:pPr>
      <w:r w:rsidRPr="00705A46">
        <w:rPr>
          <w:rFonts w:ascii="Inter" w:hAnsi="Inter"/>
          <w:b/>
          <w:bCs/>
        </w:rPr>
        <w:t>v</w:t>
      </w:r>
      <w:r>
        <w:rPr>
          <w:rFonts w:ascii="Inter" w:hAnsi="Inter"/>
          <w:b/>
          <w:bCs/>
        </w:rPr>
        <w:t> </w:t>
      </w:r>
      <w:r w:rsidRPr="00705A46">
        <w:rPr>
          <w:rFonts w:ascii="Inter" w:hAnsi="Inter"/>
          <w:b/>
          <w:bCs/>
        </w:rPr>
        <w:t>oboru Ekonomika, odvětví</w:t>
      </w:r>
      <w:r>
        <w:rPr>
          <w:rFonts w:ascii="Inter" w:hAnsi="Inter"/>
          <w:b/>
          <w:bCs/>
        </w:rPr>
        <w:t xml:space="preserve"> </w:t>
      </w:r>
      <w:r w:rsidRPr="00705A46">
        <w:rPr>
          <w:rFonts w:ascii="Inter" w:hAnsi="Inter"/>
          <w:b/>
          <w:bCs/>
        </w:rPr>
        <w:t>Oceňování</w:t>
      </w:r>
      <w:r w:rsidRPr="00AE27CE">
        <w:rPr>
          <w:rFonts w:ascii="Inter" w:hAnsi="Inter"/>
          <w:b/>
          <w:bCs/>
          <w:color w:val="000000" w:themeColor="text1"/>
        </w:rPr>
        <w:t xml:space="preserve"> </w:t>
      </w:r>
      <w:r w:rsidRPr="00DA453E">
        <w:rPr>
          <w:rFonts w:ascii="Inter" w:hAnsi="Inter"/>
          <w:b/>
          <w:bCs/>
          <w:color w:val="000000" w:themeColor="text1"/>
        </w:rPr>
        <w:t>movitých věcí hmotných</w:t>
      </w:r>
      <w:r>
        <w:rPr>
          <w:rFonts w:ascii="Inter" w:hAnsi="Inter"/>
          <w:color w:val="000000" w:themeColor="text1"/>
        </w:rPr>
        <w:t>.</w:t>
      </w:r>
    </w:p>
    <w:p w14:paraId="63FFD120" w14:textId="77777777" w:rsidR="003304C0" w:rsidRDefault="003304C0" w:rsidP="00C11D72">
      <w:pPr>
        <w:jc w:val="both"/>
        <w:rPr>
          <w:rFonts w:ascii="Inter" w:hAnsi="Inter"/>
          <w:color w:val="000000" w:themeColor="text1"/>
        </w:rPr>
      </w:pPr>
    </w:p>
    <w:p w14:paraId="6301E4CD" w14:textId="3205881E" w:rsidR="003304C0" w:rsidRDefault="003304C0" w:rsidP="00C11D72">
      <w:pPr>
        <w:jc w:val="both"/>
        <w:rPr>
          <w:rFonts w:ascii="Inter" w:hAnsi="Inter" w:cs="Times New Roman"/>
          <w:color w:val="000000" w:themeColor="text1"/>
        </w:rPr>
      </w:pPr>
      <w:r>
        <w:rPr>
          <w:rFonts w:ascii="Inter" w:hAnsi="Inter"/>
          <w:color w:val="000000" w:themeColor="text1"/>
        </w:rPr>
        <w:t xml:space="preserve">Taktéž získáte </w:t>
      </w:r>
      <w:proofErr w:type="spellStart"/>
      <w:r w:rsidRPr="003304C0">
        <w:rPr>
          <w:rFonts w:ascii="Inter" w:hAnsi="Inter"/>
          <w:b/>
          <w:bCs/>
          <w:color w:val="000000" w:themeColor="text1"/>
        </w:rPr>
        <w:t>Mikrocertifikát</w:t>
      </w:r>
      <w:proofErr w:type="spellEnd"/>
      <w:r>
        <w:rPr>
          <w:rFonts w:ascii="Inter" w:hAnsi="Inter"/>
          <w:color w:val="000000" w:themeColor="text1"/>
        </w:rPr>
        <w:t xml:space="preserve"> </w:t>
      </w:r>
      <w:r w:rsidRPr="00024CD7">
        <w:rPr>
          <w:rFonts w:ascii="Inter" w:hAnsi="Inter" w:cs="Times New Roman"/>
          <w:color w:val="000000" w:themeColor="text1"/>
        </w:rPr>
        <w:t xml:space="preserve">podle doporučení Rady ze dne 16. června 2022 o evropském přístupu k </w:t>
      </w:r>
      <w:proofErr w:type="spellStart"/>
      <w:r w:rsidRPr="00024CD7">
        <w:rPr>
          <w:rFonts w:ascii="Inter" w:hAnsi="Inter" w:cs="Times New Roman"/>
          <w:color w:val="000000" w:themeColor="text1"/>
        </w:rPr>
        <w:t>mikrocertifikátům</w:t>
      </w:r>
      <w:proofErr w:type="spellEnd"/>
      <w:r w:rsidRPr="00024CD7">
        <w:rPr>
          <w:rFonts w:ascii="Inter" w:hAnsi="Inter" w:cs="Times New Roman"/>
          <w:color w:val="000000" w:themeColor="text1"/>
        </w:rPr>
        <w:t xml:space="preserve"> pro celoživotní učení a zaměstnatelnost (2022/C 243/02)</w:t>
      </w:r>
      <w:r>
        <w:rPr>
          <w:rFonts w:ascii="Inter" w:hAnsi="Inter" w:cs="Times New Roman"/>
          <w:color w:val="000000" w:themeColor="text1"/>
        </w:rPr>
        <w:t>, o absolvování čtyřsemestrálního specializačního studia</w:t>
      </w:r>
    </w:p>
    <w:p w14:paraId="1AD6ECD7" w14:textId="77777777" w:rsidR="003304C0" w:rsidRDefault="003304C0" w:rsidP="00C11D72">
      <w:pPr>
        <w:jc w:val="both"/>
        <w:rPr>
          <w:rFonts w:ascii="Inter" w:hAnsi="Inter" w:cs="Times New Roman"/>
          <w:color w:val="000000" w:themeColor="text1"/>
        </w:rPr>
      </w:pPr>
    </w:p>
    <w:p w14:paraId="16D3F598" w14:textId="08EAF512" w:rsidR="003304C0" w:rsidRDefault="003304C0" w:rsidP="003304C0">
      <w:pPr>
        <w:jc w:val="both"/>
        <w:rPr>
          <w:rFonts w:ascii="Inter" w:hAnsi="Inter"/>
          <w:b/>
          <w:bCs/>
        </w:rPr>
      </w:pPr>
      <w:r w:rsidRPr="00705A46">
        <w:rPr>
          <w:rFonts w:ascii="Inter" w:hAnsi="Inter"/>
          <w:b/>
          <w:bCs/>
        </w:rPr>
        <w:t>Oceňování obchodních závodů</w:t>
      </w:r>
      <w:r w:rsidRPr="00AE27CE">
        <w:rPr>
          <w:rFonts w:ascii="Inter" w:hAnsi="Inter"/>
        </w:rPr>
        <w:t>, nebo</w:t>
      </w:r>
    </w:p>
    <w:p w14:paraId="5C817699" w14:textId="38C8685D" w:rsidR="003304C0" w:rsidRPr="00DA453E" w:rsidRDefault="003304C0" w:rsidP="003304C0">
      <w:pPr>
        <w:jc w:val="both"/>
        <w:rPr>
          <w:rFonts w:ascii="Inter" w:hAnsi="Inter"/>
          <w:b/>
          <w:bCs/>
          <w:color w:val="000000" w:themeColor="text1"/>
        </w:rPr>
      </w:pPr>
      <w:r w:rsidRPr="00705A46">
        <w:rPr>
          <w:rFonts w:ascii="Inter" w:hAnsi="Inter"/>
          <w:b/>
          <w:bCs/>
        </w:rPr>
        <w:t>Oceňování</w:t>
      </w:r>
      <w:r w:rsidRPr="00AE27CE">
        <w:rPr>
          <w:rFonts w:ascii="Inter" w:hAnsi="Inter"/>
          <w:b/>
          <w:bCs/>
          <w:color w:val="000000" w:themeColor="text1"/>
        </w:rPr>
        <w:t xml:space="preserve"> </w:t>
      </w:r>
      <w:r w:rsidRPr="00DA453E">
        <w:rPr>
          <w:rFonts w:ascii="Inter" w:hAnsi="Inter"/>
          <w:b/>
          <w:bCs/>
          <w:color w:val="000000" w:themeColor="text1"/>
        </w:rPr>
        <w:t>nemovitých věcí</w:t>
      </w:r>
      <w:r w:rsidRPr="00AE27CE">
        <w:rPr>
          <w:rFonts w:ascii="Inter" w:hAnsi="Inter"/>
        </w:rPr>
        <w:t>, nebo</w:t>
      </w:r>
    </w:p>
    <w:p w14:paraId="7ACFF416" w14:textId="7B5893CB" w:rsidR="003304C0" w:rsidRPr="003304C0" w:rsidRDefault="003304C0" w:rsidP="003304C0">
      <w:pPr>
        <w:jc w:val="both"/>
        <w:rPr>
          <w:rFonts w:ascii="Inter" w:hAnsi="Inter" w:cs="Times New Roman"/>
          <w:color w:val="000000" w:themeColor="text1"/>
        </w:rPr>
      </w:pPr>
      <w:r w:rsidRPr="00705A46">
        <w:rPr>
          <w:rFonts w:ascii="Inter" w:hAnsi="Inter"/>
          <w:b/>
          <w:bCs/>
        </w:rPr>
        <w:t>Oceňování</w:t>
      </w:r>
      <w:r w:rsidRPr="00AE27CE">
        <w:rPr>
          <w:rFonts w:ascii="Inter" w:hAnsi="Inter"/>
          <w:b/>
          <w:bCs/>
          <w:color w:val="000000" w:themeColor="text1"/>
        </w:rPr>
        <w:t xml:space="preserve"> </w:t>
      </w:r>
      <w:r w:rsidRPr="00DA453E">
        <w:rPr>
          <w:rFonts w:ascii="Inter" w:hAnsi="Inter"/>
          <w:b/>
          <w:bCs/>
          <w:color w:val="000000" w:themeColor="text1"/>
        </w:rPr>
        <w:t>movitých věcí hmotných</w:t>
      </w:r>
      <w:r>
        <w:rPr>
          <w:rFonts w:ascii="Inter" w:hAnsi="Inter"/>
          <w:color w:val="000000" w:themeColor="text1"/>
        </w:rPr>
        <w:t>.</w:t>
      </w:r>
    </w:p>
    <w:sectPr w:rsidR="003304C0" w:rsidRPr="003304C0" w:rsidSect="000A16A3">
      <w:headerReference w:type="default" r:id="rId14"/>
      <w:footerReference w:type="even" r:id="rId15"/>
      <w:footerReference w:type="default" r:id="rId16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7FDD2" w14:textId="77777777" w:rsidR="00307380" w:rsidRDefault="00307380" w:rsidP="00330D60">
      <w:r>
        <w:separator/>
      </w:r>
    </w:p>
  </w:endnote>
  <w:endnote w:type="continuationSeparator" w:id="0">
    <w:p w14:paraId="60111067" w14:textId="77777777" w:rsidR="00307380" w:rsidRDefault="00307380" w:rsidP="00330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ter Extra Bold">
    <w:panose1 w:val="00000000000000000000"/>
    <w:charset w:val="00"/>
    <w:family w:val="auto"/>
    <w:notTrueType/>
    <w:pitch w:val="variable"/>
    <w:sig w:usb0="E0000AFF" w:usb1="5200A1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2094743968"/>
      <w:docPartObj>
        <w:docPartGallery w:val="Page Numbers (Bottom of Page)"/>
        <w:docPartUnique/>
      </w:docPartObj>
    </w:sdtPr>
    <w:sdtContent>
      <w:p w14:paraId="307929BE" w14:textId="77777777" w:rsidR="000A16A3" w:rsidRDefault="000A16A3" w:rsidP="0065147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33432AD3" w14:textId="77777777" w:rsidR="000A16A3" w:rsidRDefault="000A16A3" w:rsidP="000A16A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lostrnky"/>
      </w:rPr>
      <w:id w:val="-94790129"/>
      <w:docPartObj>
        <w:docPartGallery w:val="Page Numbers (Bottom of Page)"/>
        <w:docPartUnique/>
      </w:docPartObj>
    </w:sdtPr>
    <w:sdtContent>
      <w:p w14:paraId="40E0996B" w14:textId="77777777" w:rsidR="000A16A3" w:rsidRDefault="000A16A3" w:rsidP="0065147B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036A77A4" w14:textId="3485B092" w:rsidR="000A16A3" w:rsidRPr="005D7262" w:rsidRDefault="005D7262" w:rsidP="000A16A3">
    <w:pPr>
      <w:pStyle w:val="Zpat"/>
      <w:ind w:right="360"/>
      <w:rPr>
        <w:color w:val="7F7F7F" w:themeColor="text1" w:themeTint="80"/>
        <w:sz w:val="16"/>
        <w:szCs w:val="16"/>
      </w:rPr>
    </w:pPr>
    <w:r w:rsidRPr="005D7262">
      <w:rPr>
        <w:color w:val="7F7F7F" w:themeColor="text1" w:themeTint="80"/>
        <w:sz w:val="16"/>
        <w:szCs w:val="16"/>
      </w:rPr>
      <w:t>COM – Příručka účastníka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3894C" w14:textId="77777777" w:rsidR="00307380" w:rsidRDefault="00307380" w:rsidP="00330D60">
      <w:r>
        <w:separator/>
      </w:r>
    </w:p>
  </w:footnote>
  <w:footnote w:type="continuationSeparator" w:id="0">
    <w:p w14:paraId="311908BE" w14:textId="77777777" w:rsidR="00307380" w:rsidRDefault="00307380" w:rsidP="00330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4D27" w14:textId="77777777" w:rsidR="00B41D8B" w:rsidRDefault="00B41D8B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447D71F4" wp14:editId="1B896CEB">
          <wp:simplePos x="0" y="0"/>
          <wp:positionH relativeFrom="page">
            <wp:posOffset>836295</wp:posOffset>
          </wp:positionH>
          <wp:positionV relativeFrom="page">
            <wp:posOffset>80645</wp:posOffset>
          </wp:positionV>
          <wp:extent cx="6602095" cy="859790"/>
          <wp:effectExtent l="0" t="0" r="1905" b="381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E8A"/>
    <w:multiLevelType w:val="hybridMultilevel"/>
    <w:tmpl w:val="44689DB0"/>
    <w:lvl w:ilvl="0" w:tplc="F152607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444612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9E6B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641DE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3A946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AB10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70DCB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8B3D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690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AF52B8"/>
    <w:multiLevelType w:val="hybridMultilevel"/>
    <w:tmpl w:val="5882E590"/>
    <w:lvl w:ilvl="0" w:tplc="52FE345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E0204A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0CA8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C4785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18D1D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019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0174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CEC2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40C8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170541"/>
    <w:multiLevelType w:val="hybridMultilevel"/>
    <w:tmpl w:val="9610701C"/>
    <w:lvl w:ilvl="0" w:tplc="4FA6F65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90DB02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9EE7F5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3A25A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76DCF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3217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B12BAE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1ED6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9AE6E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8CA55A4"/>
    <w:multiLevelType w:val="hybridMultilevel"/>
    <w:tmpl w:val="6436FF6C"/>
    <w:lvl w:ilvl="0" w:tplc="67DC029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EAA2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08CEF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6EE26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D4D0A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0CDF9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7615B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28A8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8B96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8DF7C5A"/>
    <w:multiLevelType w:val="hybridMultilevel"/>
    <w:tmpl w:val="C478C47A"/>
    <w:lvl w:ilvl="0" w:tplc="FDE4DAE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80673C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9B438A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606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F244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0A96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95686A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8EEAB0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A2A6D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09507CE4"/>
    <w:multiLevelType w:val="hybridMultilevel"/>
    <w:tmpl w:val="F4585CC6"/>
    <w:lvl w:ilvl="0" w:tplc="99A4D3B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EEBB6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466FA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DCA96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8871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E13B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4891F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D4D3B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B03C5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9732E5C"/>
    <w:multiLevelType w:val="hybridMultilevel"/>
    <w:tmpl w:val="6908C344"/>
    <w:lvl w:ilvl="0" w:tplc="C0843F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066A53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6636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920C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1B43E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6ECB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1FC5F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2CAC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CC65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09AC310B"/>
    <w:multiLevelType w:val="hybridMultilevel"/>
    <w:tmpl w:val="5C94083E"/>
    <w:lvl w:ilvl="0" w:tplc="70A025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586C86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2BF4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82A7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02EC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047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4314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4A0D6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6243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9F05F0C"/>
    <w:multiLevelType w:val="hybridMultilevel"/>
    <w:tmpl w:val="4A087800"/>
    <w:lvl w:ilvl="0" w:tplc="F3EAF7F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DEEAFE0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2541DD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AE96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8249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BAA3D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7EAC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EE8D75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8E9D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 w15:restartNumberingAfterBreak="0">
    <w:nsid w:val="0AA464CE"/>
    <w:multiLevelType w:val="hybridMultilevel"/>
    <w:tmpl w:val="0FD8499E"/>
    <w:lvl w:ilvl="0" w:tplc="A328C0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40664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1CE9DD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5E2C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DF2D1C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B665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4A2A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0CEBB8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8862E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0ACB4C42"/>
    <w:multiLevelType w:val="multilevel"/>
    <w:tmpl w:val="69C89F9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1" w15:restartNumberingAfterBreak="0">
    <w:nsid w:val="0B0859E0"/>
    <w:multiLevelType w:val="hybridMultilevel"/>
    <w:tmpl w:val="6A8E6288"/>
    <w:lvl w:ilvl="0" w:tplc="59F804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63CD62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CF6108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4E803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5CBBC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11E90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17C31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A68D33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76A272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0D3130BA"/>
    <w:multiLevelType w:val="hybridMultilevel"/>
    <w:tmpl w:val="3A483C48"/>
    <w:lvl w:ilvl="0" w:tplc="DF0EA39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1654A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85247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F8BB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5C5D7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352DD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E68C8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F632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7F814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0D425986"/>
    <w:multiLevelType w:val="hybridMultilevel"/>
    <w:tmpl w:val="5C963FBC"/>
    <w:lvl w:ilvl="0" w:tplc="6A62BE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08B9E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8FD7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2E421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8ACE1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486CB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1E28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AF94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257B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0D800CC8"/>
    <w:multiLevelType w:val="hybridMultilevel"/>
    <w:tmpl w:val="F5265B60"/>
    <w:lvl w:ilvl="0" w:tplc="DD327A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62DE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1451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61CF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ACBC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0ECE4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2FA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6B5F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9AD1C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0D942308"/>
    <w:multiLevelType w:val="hybridMultilevel"/>
    <w:tmpl w:val="363263CC"/>
    <w:lvl w:ilvl="0" w:tplc="F138B5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045AA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8F68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0F0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CE229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EE8E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EC22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D8519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F4536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11F47B00"/>
    <w:multiLevelType w:val="hybridMultilevel"/>
    <w:tmpl w:val="FD30A38A"/>
    <w:lvl w:ilvl="0" w:tplc="7BB69BE0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2F11C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BACF6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306FA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442D2E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085BAA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CE8A3C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2E67D0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CC5D9E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215541D"/>
    <w:multiLevelType w:val="hybridMultilevel"/>
    <w:tmpl w:val="2E8E8C8A"/>
    <w:lvl w:ilvl="0" w:tplc="3278729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C4316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1C34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2E091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ECB7D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2FD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B233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9CF1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855B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13CA5E25"/>
    <w:multiLevelType w:val="hybridMultilevel"/>
    <w:tmpl w:val="17767FB6"/>
    <w:lvl w:ilvl="0" w:tplc="D248D5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F68F2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6B4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8A48D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32426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767C3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948A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9846B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06DA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4A53806"/>
    <w:multiLevelType w:val="hybridMultilevel"/>
    <w:tmpl w:val="FC586A0C"/>
    <w:lvl w:ilvl="0" w:tplc="A9F6B4A0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62531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00AAE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A017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42DA34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40060C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94CE2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0EE4CA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C472DA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15894F01"/>
    <w:multiLevelType w:val="hybridMultilevel"/>
    <w:tmpl w:val="47E6D4AC"/>
    <w:lvl w:ilvl="0" w:tplc="893400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00FAA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CEB80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744DE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70C08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0A9CD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58E05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62343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8008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15B73899"/>
    <w:multiLevelType w:val="hybridMultilevel"/>
    <w:tmpl w:val="FDDA49D2"/>
    <w:lvl w:ilvl="0" w:tplc="5484A4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3D0333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5D016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0C6EC7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4E9AF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9C2F8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F498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628E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66C80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170D0DFC"/>
    <w:multiLevelType w:val="hybridMultilevel"/>
    <w:tmpl w:val="E996D9BC"/>
    <w:lvl w:ilvl="0" w:tplc="2CB448A8">
      <w:start w:val="1"/>
      <w:numFmt w:val="decimal"/>
      <w:lvlText w:val="(%1)"/>
      <w:lvlJc w:val="left"/>
      <w:pPr>
        <w:ind w:left="760" w:hanging="40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1A742E"/>
    <w:multiLevelType w:val="hybridMultilevel"/>
    <w:tmpl w:val="55C28C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8F6FF1"/>
    <w:multiLevelType w:val="hybridMultilevel"/>
    <w:tmpl w:val="644C4E70"/>
    <w:lvl w:ilvl="0" w:tplc="89BA441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4167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6E63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38B79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482F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34B0C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4CAC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46AA7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486E1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1A777CDC"/>
    <w:multiLevelType w:val="hybridMultilevel"/>
    <w:tmpl w:val="A5C05E6E"/>
    <w:lvl w:ilvl="0" w:tplc="123E20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AAE16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DEA3086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DED3F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2695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08A6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B4F9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274338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749F7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6" w15:restartNumberingAfterBreak="0">
    <w:nsid w:val="1C023F8B"/>
    <w:multiLevelType w:val="hybridMultilevel"/>
    <w:tmpl w:val="022E156E"/>
    <w:lvl w:ilvl="0" w:tplc="73AADA5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1EE13C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9631A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0283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ECFC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8EE89A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6E2F4F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1EE6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C8245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 w15:restartNumberingAfterBreak="0">
    <w:nsid w:val="1CE65948"/>
    <w:multiLevelType w:val="hybridMultilevel"/>
    <w:tmpl w:val="B13A92EE"/>
    <w:lvl w:ilvl="0" w:tplc="5F442E1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0669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FCF76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0B8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CC460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107AF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0EC0B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36646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B8153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1D02189D"/>
    <w:multiLevelType w:val="hybridMultilevel"/>
    <w:tmpl w:val="EF308DC6"/>
    <w:lvl w:ilvl="0" w:tplc="507C20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1077B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625F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E803C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4CAC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66DB1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5439C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4890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18B5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1D4505D2"/>
    <w:multiLevelType w:val="hybridMultilevel"/>
    <w:tmpl w:val="FDB49A5A"/>
    <w:lvl w:ilvl="0" w:tplc="16D2EA1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04AD37E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07EDC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AA859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C82E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3AE77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26CA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A9C44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FCF77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0" w15:restartNumberingAfterBreak="0">
    <w:nsid w:val="1D8A7E86"/>
    <w:multiLevelType w:val="hybridMultilevel"/>
    <w:tmpl w:val="681EAFB0"/>
    <w:lvl w:ilvl="0" w:tplc="8848D8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E6570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5102E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050DF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D2A9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DFA7E1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8E0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6CA9A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30FE6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1" w15:restartNumberingAfterBreak="0">
    <w:nsid w:val="1E9F6B93"/>
    <w:multiLevelType w:val="hybridMultilevel"/>
    <w:tmpl w:val="63F2B85E"/>
    <w:lvl w:ilvl="0" w:tplc="9132B93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F785B40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E292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CE0B97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6DACD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70E6F3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37E3DF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5010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5635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2" w15:restartNumberingAfterBreak="0">
    <w:nsid w:val="20A05D42"/>
    <w:multiLevelType w:val="hybridMultilevel"/>
    <w:tmpl w:val="E472A7CA"/>
    <w:lvl w:ilvl="0" w:tplc="9752976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58693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8875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A2F0B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1160B2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B61C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80599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E46805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EE57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3" w15:restartNumberingAfterBreak="0">
    <w:nsid w:val="229148CD"/>
    <w:multiLevelType w:val="hybridMultilevel"/>
    <w:tmpl w:val="6DF019AC"/>
    <w:lvl w:ilvl="0" w:tplc="23141F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EA677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E584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C636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80D8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4FF0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76DE0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AD43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AA27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22A603D9"/>
    <w:multiLevelType w:val="hybridMultilevel"/>
    <w:tmpl w:val="7602A46C"/>
    <w:lvl w:ilvl="0" w:tplc="494AF88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A8C55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0A50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697E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0997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5AEE4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0E750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046EE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C3C1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23E9492A"/>
    <w:multiLevelType w:val="multilevel"/>
    <w:tmpl w:val="4F26B98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6" w15:restartNumberingAfterBreak="0">
    <w:nsid w:val="252375AD"/>
    <w:multiLevelType w:val="hybridMultilevel"/>
    <w:tmpl w:val="949456D6"/>
    <w:lvl w:ilvl="0" w:tplc="D41A9F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F2E6BE0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088202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2C70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3A2BA6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A227B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2862E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AB653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A6CEE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7" w15:restartNumberingAfterBreak="0">
    <w:nsid w:val="25DE7F28"/>
    <w:multiLevelType w:val="hybridMultilevel"/>
    <w:tmpl w:val="E6F0386A"/>
    <w:lvl w:ilvl="0" w:tplc="CDA600E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228CF3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D0C2A6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012DD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204EE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522F0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E2848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9AFCC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BC4B4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8" w15:restartNumberingAfterBreak="0">
    <w:nsid w:val="275A5925"/>
    <w:multiLevelType w:val="hybridMultilevel"/>
    <w:tmpl w:val="39A86EE2"/>
    <w:lvl w:ilvl="0" w:tplc="583EC7A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CC4B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4E0F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1CD3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AC258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86EF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3ABF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228C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7EE8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27EA781D"/>
    <w:multiLevelType w:val="hybridMultilevel"/>
    <w:tmpl w:val="86840ADA"/>
    <w:lvl w:ilvl="0" w:tplc="BA8894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616E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7AFE2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C591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369B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5042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E3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1A3F5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982E2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28D53445"/>
    <w:multiLevelType w:val="hybridMultilevel"/>
    <w:tmpl w:val="0E08B46A"/>
    <w:lvl w:ilvl="0" w:tplc="CB6472D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283374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FEF6C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3A27F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C8A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0C32C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76AEC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268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AAC0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2AD447E0"/>
    <w:multiLevelType w:val="hybridMultilevel"/>
    <w:tmpl w:val="2BDC033E"/>
    <w:lvl w:ilvl="0" w:tplc="C55274C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8C421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878F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50C01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EC28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2764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8EF6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44483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E985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2C0456BF"/>
    <w:multiLevelType w:val="hybridMultilevel"/>
    <w:tmpl w:val="254AFC78"/>
    <w:lvl w:ilvl="0" w:tplc="311ED8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909FA6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2106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38F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AC529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28E9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0A9C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BADD3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6452C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2C3C4060"/>
    <w:multiLevelType w:val="hybridMultilevel"/>
    <w:tmpl w:val="BB427FA6"/>
    <w:lvl w:ilvl="0" w:tplc="877653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A360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3E086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C28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D66FC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3462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AC101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5213A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348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2D845EFB"/>
    <w:multiLevelType w:val="hybridMultilevel"/>
    <w:tmpl w:val="34CAA9D2"/>
    <w:lvl w:ilvl="0" w:tplc="90F22F2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EE656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4658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7ECC4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C8E56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2D8A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CBED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099A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EDE9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30A7423F"/>
    <w:multiLevelType w:val="hybridMultilevel"/>
    <w:tmpl w:val="79BED244"/>
    <w:lvl w:ilvl="0" w:tplc="FFA4D5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0CDC24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B3C722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3CEC1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3ACC8E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9006B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BC99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B650C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66EB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6" w15:restartNumberingAfterBreak="0">
    <w:nsid w:val="32A1113E"/>
    <w:multiLevelType w:val="hybridMultilevel"/>
    <w:tmpl w:val="769EEF1A"/>
    <w:lvl w:ilvl="0" w:tplc="7750B35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E8518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AE7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C857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9CBF4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CCEFA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8173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266E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2E95F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32D71651"/>
    <w:multiLevelType w:val="multilevel"/>
    <w:tmpl w:val="9588EEE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8" w15:restartNumberingAfterBreak="0">
    <w:nsid w:val="34FD02EC"/>
    <w:multiLevelType w:val="multilevel"/>
    <w:tmpl w:val="7090BC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49" w15:restartNumberingAfterBreak="0">
    <w:nsid w:val="3647700E"/>
    <w:multiLevelType w:val="hybridMultilevel"/>
    <w:tmpl w:val="1A44E806"/>
    <w:lvl w:ilvl="0" w:tplc="AD261FA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4FC1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41C2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B97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A287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AB19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4BDA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8987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EAF8E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37602F16"/>
    <w:multiLevelType w:val="multilevel"/>
    <w:tmpl w:val="222EB9E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1" w15:restartNumberingAfterBreak="0">
    <w:nsid w:val="38240CDE"/>
    <w:multiLevelType w:val="hybridMultilevel"/>
    <w:tmpl w:val="9AB45D64"/>
    <w:lvl w:ilvl="0" w:tplc="5AC0DE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99A4600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6740C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DD258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A8155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DF25C6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8432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BA9F8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24380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2" w15:restartNumberingAfterBreak="0">
    <w:nsid w:val="39041F97"/>
    <w:multiLevelType w:val="hybridMultilevel"/>
    <w:tmpl w:val="4886CCFE"/>
    <w:lvl w:ilvl="0" w:tplc="CD06F6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4AA382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94F5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44C13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38C2B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E8489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58028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329AD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009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39A06443"/>
    <w:multiLevelType w:val="hybridMultilevel"/>
    <w:tmpl w:val="601C74E6"/>
    <w:lvl w:ilvl="0" w:tplc="0D888A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E45E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E77D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C1B3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CE256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E305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A7A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CCA0C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C4244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 w15:restartNumberingAfterBreak="0">
    <w:nsid w:val="3B0B43F2"/>
    <w:multiLevelType w:val="hybridMultilevel"/>
    <w:tmpl w:val="CCB8555C"/>
    <w:lvl w:ilvl="0" w:tplc="0ECAA2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74029A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C9CE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4AE9C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8E61F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CCB8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2CA0C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EFA9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0A47D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 w15:restartNumberingAfterBreak="0">
    <w:nsid w:val="3C0540CD"/>
    <w:multiLevelType w:val="hybridMultilevel"/>
    <w:tmpl w:val="8AC04CCE"/>
    <w:lvl w:ilvl="0" w:tplc="E3221B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0811C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48929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6B5E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8283E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01ADE0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3DC67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6EF4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14A8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6" w15:restartNumberingAfterBreak="0">
    <w:nsid w:val="3C4303A0"/>
    <w:multiLevelType w:val="hybridMultilevel"/>
    <w:tmpl w:val="6A966CA0"/>
    <w:lvl w:ilvl="0" w:tplc="B5D096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B6E230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A3B4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6A26D3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107F6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EDA06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72688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A46F0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9CA39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7" w15:restartNumberingAfterBreak="0">
    <w:nsid w:val="3CC17D11"/>
    <w:multiLevelType w:val="hybridMultilevel"/>
    <w:tmpl w:val="791A4976"/>
    <w:lvl w:ilvl="0" w:tplc="8D8E24E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2939A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2CB51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601A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AF8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0ACD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7407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CA5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54142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3DC15AA3"/>
    <w:multiLevelType w:val="hybridMultilevel"/>
    <w:tmpl w:val="D178A6DE"/>
    <w:lvl w:ilvl="0" w:tplc="0114DED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F4EBB4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8E6C3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2C5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0EE5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92475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0B7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0E5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36457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9" w15:restartNumberingAfterBreak="0">
    <w:nsid w:val="3F2E183D"/>
    <w:multiLevelType w:val="hybridMultilevel"/>
    <w:tmpl w:val="41920034"/>
    <w:lvl w:ilvl="0" w:tplc="1E6C746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368A7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6CDF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E4807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E3B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8E234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2EFA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EC37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80BE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40C20C2F"/>
    <w:multiLevelType w:val="hybridMultilevel"/>
    <w:tmpl w:val="2FD695FE"/>
    <w:lvl w:ilvl="0" w:tplc="CD5A902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4036C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C0F38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4C1D2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C4D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05A9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E315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5C414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36C8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41D9706C"/>
    <w:multiLevelType w:val="hybridMultilevel"/>
    <w:tmpl w:val="7E4E0AF8"/>
    <w:lvl w:ilvl="0" w:tplc="1A521A4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B5AAECA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8803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BC65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C629C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2C9A3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48ED70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1C368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4A6F1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2" w15:restartNumberingAfterBreak="0">
    <w:nsid w:val="438C1D2E"/>
    <w:multiLevelType w:val="hybridMultilevel"/>
    <w:tmpl w:val="6992A63C"/>
    <w:lvl w:ilvl="0" w:tplc="E27AE8E0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784032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8A126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58D616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205AD2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7A5C7E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6349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829EA8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5829A2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443B4CBD"/>
    <w:multiLevelType w:val="hybridMultilevel"/>
    <w:tmpl w:val="63C6398C"/>
    <w:lvl w:ilvl="0" w:tplc="259EA9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808F976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5F2AEB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7B680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CA11C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58B22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23A843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53067E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CE4B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4" w15:restartNumberingAfterBreak="0">
    <w:nsid w:val="44C57D94"/>
    <w:multiLevelType w:val="hybridMultilevel"/>
    <w:tmpl w:val="7638C3DE"/>
    <w:lvl w:ilvl="0" w:tplc="F4109BF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6851F97"/>
    <w:multiLevelType w:val="hybridMultilevel"/>
    <w:tmpl w:val="2AAC8400"/>
    <w:lvl w:ilvl="0" w:tplc="94702C7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CEE46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27B4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4DCC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86045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EDA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762D6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040A2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E8674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6" w15:restartNumberingAfterBreak="0">
    <w:nsid w:val="47F83F33"/>
    <w:multiLevelType w:val="hybridMultilevel"/>
    <w:tmpl w:val="6D805330"/>
    <w:lvl w:ilvl="0" w:tplc="DCFE846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36BF2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5897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5F2F7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E965E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06DC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68AD3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66E3E2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E4D62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7" w15:restartNumberingAfterBreak="0">
    <w:nsid w:val="48007678"/>
    <w:multiLevelType w:val="multilevel"/>
    <w:tmpl w:val="6EC617F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8" w15:restartNumberingAfterBreak="0">
    <w:nsid w:val="482C07A1"/>
    <w:multiLevelType w:val="multilevel"/>
    <w:tmpl w:val="9A621FC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69" w15:restartNumberingAfterBreak="0">
    <w:nsid w:val="49E341DE"/>
    <w:multiLevelType w:val="hybridMultilevel"/>
    <w:tmpl w:val="4F8E50FA"/>
    <w:lvl w:ilvl="0" w:tplc="EBB8A64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5A86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D830C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F6553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E5C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EC0A1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AF6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E60E4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4E532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0" w15:restartNumberingAfterBreak="0">
    <w:nsid w:val="4A0F572F"/>
    <w:multiLevelType w:val="hybridMultilevel"/>
    <w:tmpl w:val="E8F83A30"/>
    <w:lvl w:ilvl="0" w:tplc="C1D2134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245FE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8A1822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2AE67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E48E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AA889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5424B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2E03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CF40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1" w15:restartNumberingAfterBreak="0">
    <w:nsid w:val="509B03C2"/>
    <w:multiLevelType w:val="hybridMultilevel"/>
    <w:tmpl w:val="9622229C"/>
    <w:lvl w:ilvl="0" w:tplc="15DE55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91C5EC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174F6E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126AB1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92B4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F4501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DCBF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5804D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274F60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2" w15:restartNumberingAfterBreak="0">
    <w:nsid w:val="510B5331"/>
    <w:multiLevelType w:val="hybridMultilevel"/>
    <w:tmpl w:val="91004E78"/>
    <w:lvl w:ilvl="0" w:tplc="C9C8789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A8BF64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E81A0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F295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78B42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7A97F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82AD2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2740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ACB0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3" w15:restartNumberingAfterBreak="0">
    <w:nsid w:val="5121217C"/>
    <w:multiLevelType w:val="hybridMultilevel"/>
    <w:tmpl w:val="96ACC958"/>
    <w:lvl w:ilvl="0" w:tplc="B0FC2F2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3945CD2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CA07B2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BE436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7888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F80C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4664D2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7988B5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ED8B31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4" w15:restartNumberingAfterBreak="0">
    <w:nsid w:val="522E6F33"/>
    <w:multiLevelType w:val="multilevel"/>
    <w:tmpl w:val="9A08D1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75" w15:restartNumberingAfterBreak="0">
    <w:nsid w:val="53594157"/>
    <w:multiLevelType w:val="hybridMultilevel"/>
    <w:tmpl w:val="AAC280AE"/>
    <w:lvl w:ilvl="0" w:tplc="3526711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BA316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A1028"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FC925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8B2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800C6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0102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A4B96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90857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 w15:restartNumberingAfterBreak="0">
    <w:nsid w:val="54E93F65"/>
    <w:multiLevelType w:val="hybridMultilevel"/>
    <w:tmpl w:val="4C582986"/>
    <w:lvl w:ilvl="0" w:tplc="CB90F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18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7" w15:restartNumberingAfterBreak="0">
    <w:nsid w:val="550A1CB3"/>
    <w:multiLevelType w:val="hybridMultilevel"/>
    <w:tmpl w:val="7CDA4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8B1C98"/>
    <w:multiLevelType w:val="hybridMultilevel"/>
    <w:tmpl w:val="597A3172"/>
    <w:lvl w:ilvl="0" w:tplc="34143738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86CC66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A048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C46B4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C884A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2638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096C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74CF62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DACFD2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9" w15:restartNumberingAfterBreak="0">
    <w:nsid w:val="5A2620D2"/>
    <w:multiLevelType w:val="hybridMultilevel"/>
    <w:tmpl w:val="BE7E72E2"/>
    <w:lvl w:ilvl="0" w:tplc="D5849FC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30858AC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D470C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B8C2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9DAFB1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1851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3A4BA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B5035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4AA8A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0" w15:restartNumberingAfterBreak="0">
    <w:nsid w:val="5B034B08"/>
    <w:multiLevelType w:val="hybridMultilevel"/>
    <w:tmpl w:val="630C2E5C"/>
    <w:lvl w:ilvl="0" w:tplc="EF7E3ED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C8D0F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AE26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4C23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12DE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4961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820E6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E825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EC3DB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1" w15:restartNumberingAfterBreak="0">
    <w:nsid w:val="5B830744"/>
    <w:multiLevelType w:val="multilevel"/>
    <w:tmpl w:val="1CB002F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2" w15:restartNumberingAfterBreak="0">
    <w:nsid w:val="5E1B790A"/>
    <w:multiLevelType w:val="hybridMultilevel"/>
    <w:tmpl w:val="9E583F18"/>
    <w:lvl w:ilvl="0" w:tplc="EF10012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69558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E840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881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02CD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48B1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AE865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5002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34BA3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3" w15:restartNumberingAfterBreak="0">
    <w:nsid w:val="5E35676D"/>
    <w:multiLevelType w:val="hybridMultilevel"/>
    <w:tmpl w:val="1E90D532"/>
    <w:lvl w:ilvl="0" w:tplc="71A6870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09384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2CD7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3AAC5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6C28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0F2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AEC16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06530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8ABF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4" w15:restartNumberingAfterBreak="0">
    <w:nsid w:val="617C16C2"/>
    <w:multiLevelType w:val="hybridMultilevel"/>
    <w:tmpl w:val="6B423F86"/>
    <w:lvl w:ilvl="0" w:tplc="65B8DE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26867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CAC8E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9E0F7F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CE4CC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86087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F86BC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FC2E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5415E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5" w15:restartNumberingAfterBreak="0">
    <w:nsid w:val="69163D11"/>
    <w:multiLevelType w:val="hybridMultilevel"/>
    <w:tmpl w:val="0AB4D9A8"/>
    <w:lvl w:ilvl="0" w:tplc="8FCE492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84EB6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98A2B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043B5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BE824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834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B080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84EB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9638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6" w15:restartNumberingAfterBreak="0">
    <w:nsid w:val="6BD21895"/>
    <w:multiLevelType w:val="hybridMultilevel"/>
    <w:tmpl w:val="840E75E6"/>
    <w:lvl w:ilvl="0" w:tplc="7802866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4BEE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861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EC44F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7C199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9E7B0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6C2A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C8B4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6D7B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7" w15:restartNumberingAfterBreak="0">
    <w:nsid w:val="6C1B1B8B"/>
    <w:multiLevelType w:val="multilevel"/>
    <w:tmpl w:val="D55CE3A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88" w15:restartNumberingAfterBreak="0">
    <w:nsid w:val="6C27704D"/>
    <w:multiLevelType w:val="hybridMultilevel"/>
    <w:tmpl w:val="2DC8B526"/>
    <w:lvl w:ilvl="0" w:tplc="FDFA029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BB89A7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6431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B50F71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CA37D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84971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CA04DA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7803B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3D00D9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9" w15:restartNumberingAfterBreak="0">
    <w:nsid w:val="6D9253CB"/>
    <w:multiLevelType w:val="hybridMultilevel"/>
    <w:tmpl w:val="C8F29346"/>
    <w:lvl w:ilvl="0" w:tplc="5890EF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61434E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E28F6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CF472C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93C3D6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1D6A4A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3CA9C5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28F26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88E22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0" w15:restartNumberingAfterBreak="0">
    <w:nsid w:val="6DB46898"/>
    <w:multiLevelType w:val="hybridMultilevel"/>
    <w:tmpl w:val="A888072C"/>
    <w:lvl w:ilvl="0" w:tplc="87822C7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805886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1A979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701E6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6CB31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48C35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4605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EE88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D298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1" w15:restartNumberingAfterBreak="0">
    <w:nsid w:val="6EE803D0"/>
    <w:multiLevelType w:val="hybridMultilevel"/>
    <w:tmpl w:val="DD2C9248"/>
    <w:lvl w:ilvl="0" w:tplc="4EAC9DA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68EA24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A7D6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E899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84622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6E44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D01C1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76A74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F46FB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2" w15:restartNumberingAfterBreak="0">
    <w:nsid w:val="6F6D7512"/>
    <w:multiLevelType w:val="hybridMultilevel"/>
    <w:tmpl w:val="F9AE0B92"/>
    <w:lvl w:ilvl="0" w:tplc="2E96A5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Inter" w:eastAsiaTheme="minorHAnsi" w:hAnsi="Inter" w:cstheme="minorBidi"/>
      </w:rPr>
    </w:lvl>
    <w:lvl w:ilvl="1" w:tplc="30744E72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969ED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ED2A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BC9D7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30AEA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84CCA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4919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C9EF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3" w15:restartNumberingAfterBreak="0">
    <w:nsid w:val="70D14AAB"/>
    <w:multiLevelType w:val="hybridMultilevel"/>
    <w:tmpl w:val="9EDCFE40"/>
    <w:lvl w:ilvl="0" w:tplc="CB90F3C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1B28143E">
      <w:start w:val="1"/>
      <w:numFmt w:val="bullet"/>
      <w:lvlText w:val=""/>
      <w:lvlJc w:val="left"/>
      <w:pPr>
        <w:tabs>
          <w:tab w:val="num" w:pos="1980"/>
        </w:tabs>
        <w:ind w:left="1980" w:hanging="180"/>
      </w:pPr>
      <w:rPr>
        <w:rFonts w:ascii="Symbol" w:hAnsi="Symbol" w:cs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4" w15:restartNumberingAfterBreak="0">
    <w:nsid w:val="715F0728"/>
    <w:multiLevelType w:val="hybridMultilevel"/>
    <w:tmpl w:val="76F2A80E"/>
    <w:lvl w:ilvl="0" w:tplc="C8B419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2A6320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CAA65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68CF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54A6E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40E7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DC00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88C9E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D0FFE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5" w15:restartNumberingAfterBreak="0">
    <w:nsid w:val="718C519B"/>
    <w:multiLevelType w:val="hybridMultilevel"/>
    <w:tmpl w:val="C3E24C8C"/>
    <w:lvl w:ilvl="0" w:tplc="F3628A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B0374E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6ADE1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76FBC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0000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D2415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4564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0E8C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7EE33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6" w15:restartNumberingAfterBreak="0">
    <w:nsid w:val="720035D9"/>
    <w:multiLevelType w:val="hybridMultilevel"/>
    <w:tmpl w:val="16FC492A"/>
    <w:lvl w:ilvl="0" w:tplc="361676B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ABB4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E43D6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CC21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ECBF3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CE8C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ADBF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E982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A158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7" w15:restartNumberingAfterBreak="0">
    <w:nsid w:val="736079BD"/>
    <w:multiLevelType w:val="hybridMultilevel"/>
    <w:tmpl w:val="188E4BA8"/>
    <w:lvl w:ilvl="0" w:tplc="B95A61E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026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4D7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EC198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67F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60417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7CEE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F0500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A62E5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8" w15:restartNumberingAfterBreak="0">
    <w:nsid w:val="75E4011E"/>
    <w:multiLevelType w:val="hybridMultilevel"/>
    <w:tmpl w:val="0F6C1B0A"/>
    <w:lvl w:ilvl="0" w:tplc="C7325E5E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22B8E0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C64116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34E1D0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29228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468B4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CBDFA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98E5D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2EE2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9" w15:restartNumberingAfterBreak="0">
    <w:nsid w:val="7B222799"/>
    <w:multiLevelType w:val="hybridMultilevel"/>
    <w:tmpl w:val="C8F28C3E"/>
    <w:lvl w:ilvl="0" w:tplc="9E1E73B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E0E113A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BE2CC44"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A2F80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E3C52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4AD88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2ECD2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5F2E1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288A2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0" w15:restartNumberingAfterBreak="0">
    <w:nsid w:val="7C2D185E"/>
    <w:multiLevelType w:val="hybridMultilevel"/>
    <w:tmpl w:val="1F6E18F8"/>
    <w:lvl w:ilvl="0" w:tplc="643CEFA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364B76"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4483C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10FDE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073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F8523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1AB2F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C97D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1608E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 w15:restartNumberingAfterBreak="0">
    <w:nsid w:val="7E3D4920"/>
    <w:multiLevelType w:val="hybridMultilevel"/>
    <w:tmpl w:val="3CB8BF5C"/>
    <w:lvl w:ilvl="0" w:tplc="CB946B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8F6E918"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508B0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836B97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AC439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56B34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01E703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A6EE12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47454C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 w16cid:durableId="333848918">
    <w:abstractNumId w:val="84"/>
  </w:num>
  <w:num w:numId="2" w16cid:durableId="406266196">
    <w:abstractNumId w:val="37"/>
  </w:num>
  <w:num w:numId="3" w16cid:durableId="1170557255">
    <w:abstractNumId w:val="99"/>
  </w:num>
  <w:num w:numId="4" w16cid:durableId="239752243">
    <w:abstractNumId w:val="31"/>
  </w:num>
  <w:num w:numId="5" w16cid:durableId="1657293939">
    <w:abstractNumId w:val="21"/>
  </w:num>
  <w:num w:numId="6" w16cid:durableId="330841411">
    <w:abstractNumId w:val="88"/>
  </w:num>
  <w:num w:numId="7" w16cid:durableId="173620385">
    <w:abstractNumId w:val="8"/>
  </w:num>
  <w:num w:numId="8" w16cid:durableId="1889875669">
    <w:abstractNumId w:val="55"/>
  </w:num>
  <w:num w:numId="9" w16cid:durableId="1719891344">
    <w:abstractNumId w:val="25"/>
  </w:num>
  <w:num w:numId="10" w16cid:durableId="904871291">
    <w:abstractNumId w:val="11"/>
  </w:num>
  <w:num w:numId="11" w16cid:durableId="65610469">
    <w:abstractNumId w:val="9"/>
  </w:num>
  <w:num w:numId="12" w16cid:durableId="124390430">
    <w:abstractNumId w:val="56"/>
  </w:num>
  <w:num w:numId="13" w16cid:durableId="588923441">
    <w:abstractNumId w:val="63"/>
  </w:num>
  <w:num w:numId="14" w16cid:durableId="1372654744">
    <w:abstractNumId w:val="32"/>
  </w:num>
  <w:num w:numId="15" w16cid:durableId="1785535590">
    <w:abstractNumId w:val="66"/>
  </w:num>
  <w:num w:numId="16" w16cid:durableId="128713463">
    <w:abstractNumId w:val="68"/>
  </w:num>
  <w:num w:numId="17" w16cid:durableId="648441782">
    <w:abstractNumId w:val="81"/>
  </w:num>
  <w:num w:numId="18" w16cid:durableId="559750352">
    <w:abstractNumId w:val="48"/>
  </w:num>
  <w:num w:numId="19" w16cid:durableId="1720858759">
    <w:abstractNumId w:val="67"/>
  </w:num>
  <w:num w:numId="20" w16cid:durableId="585114252">
    <w:abstractNumId w:val="74"/>
  </w:num>
  <w:num w:numId="21" w16cid:durableId="607468807">
    <w:abstractNumId w:val="79"/>
  </w:num>
  <w:num w:numId="22" w16cid:durableId="1381174073">
    <w:abstractNumId w:val="87"/>
  </w:num>
  <w:num w:numId="23" w16cid:durableId="479619204">
    <w:abstractNumId w:val="4"/>
  </w:num>
  <w:num w:numId="24" w16cid:durableId="1182432675">
    <w:abstractNumId w:val="2"/>
  </w:num>
  <w:num w:numId="25" w16cid:durableId="1047870867">
    <w:abstractNumId w:val="101"/>
  </w:num>
  <w:num w:numId="26" w16cid:durableId="2008241392">
    <w:abstractNumId w:val="47"/>
  </w:num>
  <w:num w:numId="27" w16cid:durableId="1889802705">
    <w:abstractNumId w:val="51"/>
  </w:num>
  <w:num w:numId="28" w16cid:durableId="273485176">
    <w:abstractNumId w:val="6"/>
  </w:num>
  <w:num w:numId="29" w16cid:durableId="1840580316">
    <w:abstractNumId w:val="30"/>
  </w:num>
  <w:num w:numId="30" w16cid:durableId="260528685">
    <w:abstractNumId w:val="29"/>
  </w:num>
  <w:num w:numId="31" w16cid:durableId="960645411">
    <w:abstractNumId w:val="35"/>
  </w:num>
  <w:num w:numId="32" w16cid:durableId="168757762">
    <w:abstractNumId w:val="71"/>
  </w:num>
  <w:num w:numId="33" w16cid:durableId="774322871">
    <w:abstractNumId w:val="73"/>
  </w:num>
  <w:num w:numId="34" w16cid:durableId="975989330">
    <w:abstractNumId w:val="89"/>
  </w:num>
  <w:num w:numId="35" w16cid:durableId="1074164536">
    <w:abstractNumId w:val="22"/>
  </w:num>
  <w:num w:numId="36" w16cid:durableId="1819028006">
    <w:abstractNumId w:val="36"/>
  </w:num>
  <w:num w:numId="37" w16cid:durableId="1437824664">
    <w:abstractNumId w:val="10"/>
  </w:num>
  <w:num w:numId="38" w16cid:durableId="364450449">
    <w:abstractNumId w:val="45"/>
  </w:num>
  <w:num w:numId="39" w16cid:durableId="1000698001">
    <w:abstractNumId w:val="12"/>
  </w:num>
  <w:num w:numId="40" w16cid:durableId="1507093398">
    <w:abstractNumId w:val="26"/>
  </w:num>
  <w:num w:numId="41" w16cid:durableId="742487157">
    <w:abstractNumId w:val="61"/>
  </w:num>
  <w:num w:numId="42" w16cid:durableId="360597102">
    <w:abstractNumId w:val="50"/>
  </w:num>
  <w:num w:numId="43" w16cid:durableId="229274285">
    <w:abstractNumId w:val="64"/>
  </w:num>
  <w:num w:numId="44" w16cid:durableId="1386025175">
    <w:abstractNumId w:val="92"/>
  </w:num>
  <w:num w:numId="45" w16cid:durableId="1905290912">
    <w:abstractNumId w:val="97"/>
  </w:num>
  <w:num w:numId="46" w16cid:durableId="144978929">
    <w:abstractNumId w:val="13"/>
  </w:num>
  <w:num w:numId="47" w16cid:durableId="1433865014">
    <w:abstractNumId w:val="41"/>
  </w:num>
  <w:num w:numId="48" w16cid:durableId="862204244">
    <w:abstractNumId w:val="96"/>
  </w:num>
  <w:num w:numId="49" w16cid:durableId="659621197">
    <w:abstractNumId w:val="70"/>
  </w:num>
  <w:num w:numId="50" w16cid:durableId="133985298">
    <w:abstractNumId w:val="69"/>
  </w:num>
  <w:num w:numId="51" w16cid:durableId="619533881">
    <w:abstractNumId w:val="94"/>
  </w:num>
  <w:num w:numId="52" w16cid:durableId="933977970">
    <w:abstractNumId w:val="77"/>
  </w:num>
  <w:num w:numId="53" w16cid:durableId="198200330">
    <w:abstractNumId w:val="46"/>
  </w:num>
  <w:num w:numId="54" w16cid:durableId="2020086434">
    <w:abstractNumId w:val="57"/>
  </w:num>
  <w:num w:numId="55" w16cid:durableId="1095710243">
    <w:abstractNumId w:val="85"/>
  </w:num>
  <w:num w:numId="56" w16cid:durableId="541600308">
    <w:abstractNumId w:val="83"/>
  </w:num>
  <w:num w:numId="57" w16cid:durableId="731580527">
    <w:abstractNumId w:val="0"/>
  </w:num>
  <w:num w:numId="58" w16cid:durableId="1937707804">
    <w:abstractNumId w:val="39"/>
  </w:num>
  <w:num w:numId="59" w16cid:durableId="1009211051">
    <w:abstractNumId w:val="80"/>
  </w:num>
  <w:num w:numId="60" w16cid:durableId="1547330737">
    <w:abstractNumId w:val="59"/>
  </w:num>
  <w:num w:numId="61" w16cid:durableId="1853492330">
    <w:abstractNumId w:val="95"/>
  </w:num>
  <w:num w:numId="62" w16cid:durableId="1604796926">
    <w:abstractNumId w:val="34"/>
  </w:num>
  <w:num w:numId="63" w16cid:durableId="1628586811">
    <w:abstractNumId w:val="100"/>
  </w:num>
  <w:num w:numId="64" w16cid:durableId="1862159553">
    <w:abstractNumId w:val="43"/>
  </w:num>
  <w:num w:numId="65" w16cid:durableId="1609775501">
    <w:abstractNumId w:val="5"/>
  </w:num>
  <w:num w:numId="66" w16cid:durableId="198861260">
    <w:abstractNumId w:val="20"/>
  </w:num>
  <w:num w:numId="67" w16cid:durableId="781808021">
    <w:abstractNumId w:val="33"/>
  </w:num>
  <w:num w:numId="68" w16cid:durableId="1185441226">
    <w:abstractNumId w:val="27"/>
  </w:num>
  <w:num w:numId="69" w16cid:durableId="158153687">
    <w:abstractNumId w:val="18"/>
  </w:num>
  <w:num w:numId="70" w16cid:durableId="1690059932">
    <w:abstractNumId w:val="98"/>
  </w:num>
  <w:num w:numId="71" w16cid:durableId="398210417">
    <w:abstractNumId w:val="40"/>
  </w:num>
  <w:num w:numId="72" w16cid:durableId="505484407">
    <w:abstractNumId w:val="72"/>
  </w:num>
  <w:num w:numId="73" w16cid:durableId="189295301">
    <w:abstractNumId w:val="78"/>
  </w:num>
  <w:num w:numId="74" w16cid:durableId="1041129514">
    <w:abstractNumId w:val="52"/>
  </w:num>
  <w:num w:numId="75" w16cid:durableId="1428111275">
    <w:abstractNumId w:val="53"/>
  </w:num>
  <w:num w:numId="76" w16cid:durableId="1085951905">
    <w:abstractNumId w:val="62"/>
  </w:num>
  <w:num w:numId="77" w16cid:durableId="991910799">
    <w:abstractNumId w:val="91"/>
  </w:num>
  <w:num w:numId="78" w16cid:durableId="1221866852">
    <w:abstractNumId w:val="60"/>
  </w:num>
  <w:num w:numId="79" w16cid:durableId="1679695223">
    <w:abstractNumId w:val="19"/>
  </w:num>
  <w:num w:numId="80" w16cid:durableId="1892499071">
    <w:abstractNumId w:val="58"/>
  </w:num>
  <w:num w:numId="81" w16cid:durableId="1006131219">
    <w:abstractNumId w:val="54"/>
  </w:num>
  <w:num w:numId="82" w16cid:durableId="287594245">
    <w:abstractNumId w:val="90"/>
  </w:num>
  <w:num w:numId="83" w16cid:durableId="23991784">
    <w:abstractNumId w:val="28"/>
  </w:num>
  <w:num w:numId="84" w16cid:durableId="689112828">
    <w:abstractNumId w:val="1"/>
  </w:num>
  <w:num w:numId="85" w16cid:durableId="20474298">
    <w:abstractNumId w:val="14"/>
  </w:num>
  <w:num w:numId="86" w16cid:durableId="430321850">
    <w:abstractNumId w:val="3"/>
  </w:num>
  <w:num w:numId="87" w16cid:durableId="1109468489">
    <w:abstractNumId w:val="24"/>
  </w:num>
  <w:num w:numId="88" w16cid:durableId="1277325636">
    <w:abstractNumId w:val="15"/>
  </w:num>
  <w:num w:numId="89" w16cid:durableId="848912498">
    <w:abstractNumId w:val="86"/>
  </w:num>
  <w:num w:numId="90" w16cid:durableId="1558517535">
    <w:abstractNumId w:val="38"/>
  </w:num>
  <w:num w:numId="91" w16cid:durableId="514656926">
    <w:abstractNumId w:val="49"/>
  </w:num>
  <w:num w:numId="92" w16cid:durableId="1883788095">
    <w:abstractNumId w:val="75"/>
  </w:num>
  <w:num w:numId="93" w16cid:durableId="1644310776">
    <w:abstractNumId w:val="7"/>
  </w:num>
  <w:num w:numId="94" w16cid:durableId="1269042903">
    <w:abstractNumId w:val="17"/>
  </w:num>
  <w:num w:numId="95" w16cid:durableId="508837138">
    <w:abstractNumId w:val="82"/>
  </w:num>
  <w:num w:numId="96" w16cid:durableId="1904025480">
    <w:abstractNumId w:val="65"/>
  </w:num>
  <w:num w:numId="97" w16cid:durableId="810513231">
    <w:abstractNumId w:val="44"/>
  </w:num>
  <w:num w:numId="98" w16cid:durableId="1336154971">
    <w:abstractNumId w:val="42"/>
  </w:num>
  <w:num w:numId="99" w16cid:durableId="170486499">
    <w:abstractNumId w:val="16"/>
  </w:num>
  <w:num w:numId="100" w16cid:durableId="486096013">
    <w:abstractNumId w:val="76"/>
  </w:num>
  <w:num w:numId="101" w16cid:durableId="2036344051">
    <w:abstractNumId w:val="23"/>
  </w:num>
  <w:num w:numId="102" w16cid:durableId="743182779">
    <w:abstractNumId w:val="9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27"/>
    <w:rsid w:val="00006D22"/>
    <w:rsid w:val="00013CFF"/>
    <w:rsid w:val="00016B46"/>
    <w:rsid w:val="00017B89"/>
    <w:rsid w:val="000203D6"/>
    <w:rsid w:val="00021393"/>
    <w:rsid w:val="00031C5F"/>
    <w:rsid w:val="00035363"/>
    <w:rsid w:val="00053DD9"/>
    <w:rsid w:val="000604E6"/>
    <w:rsid w:val="0006179F"/>
    <w:rsid w:val="00074D8F"/>
    <w:rsid w:val="00082403"/>
    <w:rsid w:val="00082419"/>
    <w:rsid w:val="00082C19"/>
    <w:rsid w:val="00085EEC"/>
    <w:rsid w:val="000909AD"/>
    <w:rsid w:val="00091E34"/>
    <w:rsid w:val="00095B97"/>
    <w:rsid w:val="000A16A3"/>
    <w:rsid w:val="000B51DF"/>
    <w:rsid w:val="000B5B03"/>
    <w:rsid w:val="000C60C4"/>
    <w:rsid w:val="000D040C"/>
    <w:rsid w:val="000E0137"/>
    <w:rsid w:val="000E255F"/>
    <w:rsid w:val="000F00D4"/>
    <w:rsid w:val="000F1333"/>
    <w:rsid w:val="000F44EE"/>
    <w:rsid w:val="001077BA"/>
    <w:rsid w:val="00114093"/>
    <w:rsid w:val="00123153"/>
    <w:rsid w:val="00124FF1"/>
    <w:rsid w:val="00131321"/>
    <w:rsid w:val="00134AD1"/>
    <w:rsid w:val="0013730D"/>
    <w:rsid w:val="00140582"/>
    <w:rsid w:val="001439D1"/>
    <w:rsid w:val="00160838"/>
    <w:rsid w:val="0017120E"/>
    <w:rsid w:val="00171F1B"/>
    <w:rsid w:val="00172939"/>
    <w:rsid w:val="00183CB2"/>
    <w:rsid w:val="00184EC1"/>
    <w:rsid w:val="001957BA"/>
    <w:rsid w:val="00196C2A"/>
    <w:rsid w:val="001A5D9B"/>
    <w:rsid w:val="001B03F8"/>
    <w:rsid w:val="001B0B6D"/>
    <w:rsid w:val="001B3154"/>
    <w:rsid w:val="001B4E35"/>
    <w:rsid w:val="001B6281"/>
    <w:rsid w:val="001D526D"/>
    <w:rsid w:val="001E30C9"/>
    <w:rsid w:val="001F6D27"/>
    <w:rsid w:val="00205ACC"/>
    <w:rsid w:val="00207DF2"/>
    <w:rsid w:val="00212794"/>
    <w:rsid w:val="0021794B"/>
    <w:rsid w:val="002410CD"/>
    <w:rsid w:val="002428EC"/>
    <w:rsid w:val="0024562C"/>
    <w:rsid w:val="002507C6"/>
    <w:rsid w:val="00251051"/>
    <w:rsid w:val="00264B10"/>
    <w:rsid w:val="00266181"/>
    <w:rsid w:val="00266589"/>
    <w:rsid w:val="002702AD"/>
    <w:rsid w:val="002725E1"/>
    <w:rsid w:val="0028255E"/>
    <w:rsid w:val="002860B2"/>
    <w:rsid w:val="0028770D"/>
    <w:rsid w:val="002946EB"/>
    <w:rsid w:val="002950A1"/>
    <w:rsid w:val="002A36C0"/>
    <w:rsid w:val="002A4CE0"/>
    <w:rsid w:val="002B3328"/>
    <w:rsid w:val="002B4CDF"/>
    <w:rsid w:val="002B681F"/>
    <w:rsid w:val="002C54BE"/>
    <w:rsid w:val="002E5F65"/>
    <w:rsid w:val="002E7F34"/>
    <w:rsid w:val="002F592E"/>
    <w:rsid w:val="00305173"/>
    <w:rsid w:val="00307380"/>
    <w:rsid w:val="0031184C"/>
    <w:rsid w:val="00313F22"/>
    <w:rsid w:val="00323780"/>
    <w:rsid w:val="00326F1C"/>
    <w:rsid w:val="003304C0"/>
    <w:rsid w:val="00330D60"/>
    <w:rsid w:val="00346A21"/>
    <w:rsid w:val="00346F16"/>
    <w:rsid w:val="0035602B"/>
    <w:rsid w:val="003647EF"/>
    <w:rsid w:val="003649CC"/>
    <w:rsid w:val="0039136A"/>
    <w:rsid w:val="00394360"/>
    <w:rsid w:val="003978DF"/>
    <w:rsid w:val="003A5EC6"/>
    <w:rsid w:val="003A7744"/>
    <w:rsid w:val="003B3060"/>
    <w:rsid w:val="003B4222"/>
    <w:rsid w:val="003C034C"/>
    <w:rsid w:val="003C6443"/>
    <w:rsid w:val="003C6680"/>
    <w:rsid w:val="003D1AB7"/>
    <w:rsid w:val="003D23FC"/>
    <w:rsid w:val="003D36EE"/>
    <w:rsid w:val="003E122A"/>
    <w:rsid w:val="003E6615"/>
    <w:rsid w:val="003F33C3"/>
    <w:rsid w:val="003F7C5B"/>
    <w:rsid w:val="0040001D"/>
    <w:rsid w:val="00403B0F"/>
    <w:rsid w:val="0041705C"/>
    <w:rsid w:val="0042025F"/>
    <w:rsid w:val="0042059F"/>
    <w:rsid w:val="004244C5"/>
    <w:rsid w:val="00424ECD"/>
    <w:rsid w:val="00434C44"/>
    <w:rsid w:val="004358CB"/>
    <w:rsid w:val="00435FF6"/>
    <w:rsid w:val="00447F9F"/>
    <w:rsid w:val="00450271"/>
    <w:rsid w:val="0045108D"/>
    <w:rsid w:val="0045192A"/>
    <w:rsid w:val="00456D7F"/>
    <w:rsid w:val="004645BC"/>
    <w:rsid w:val="00465A4C"/>
    <w:rsid w:val="004754BF"/>
    <w:rsid w:val="00475E98"/>
    <w:rsid w:val="004767CB"/>
    <w:rsid w:val="00476ADD"/>
    <w:rsid w:val="00477073"/>
    <w:rsid w:val="0048165F"/>
    <w:rsid w:val="0048351D"/>
    <w:rsid w:val="004861EA"/>
    <w:rsid w:val="004868D4"/>
    <w:rsid w:val="00486B80"/>
    <w:rsid w:val="00492C0E"/>
    <w:rsid w:val="004A475B"/>
    <w:rsid w:val="004A63D3"/>
    <w:rsid w:val="004B2878"/>
    <w:rsid w:val="004B3004"/>
    <w:rsid w:val="004B7041"/>
    <w:rsid w:val="004C225F"/>
    <w:rsid w:val="004C3A6C"/>
    <w:rsid w:val="004C3C7D"/>
    <w:rsid w:val="004D3643"/>
    <w:rsid w:val="004D5AF2"/>
    <w:rsid w:val="004D6BEF"/>
    <w:rsid w:val="004D71A1"/>
    <w:rsid w:val="005171A8"/>
    <w:rsid w:val="00524BC7"/>
    <w:rsid w:val="00545CD0"/>
    <w:rsid w:val="00553F7A"/>
    <w:rsid w:val="00566856"/>
    <w:rsid w:val="00566FBA"/>
    <w:rsid w:val="0057247E"/>
    <w:rsid w:val="00572C05"/>
    <w:rsid w:val="00573902"/>
    <w:rsid w:val="0058265F"/>
    <w:rsid w:val="005826EB"/>
    <w:rsid w:val="00594005"/>
    <w:rsid w:val="005A7D15"/>
    <w:rsid w:val="005B43A1"/>
    <w:rsid w:val="005D21E3"/>
    <w:rsid w:val="005D2EAA"/>
    <w:rsid w:val="005D7262"/>
    <w:rsid w:val="005E57BD"/>
    <w:rsid w:val="005E7B61"/>
    <w:rsid w:val="00607BEA"/>
    <w:rsid w:val="00610F8E"/>
    <w:rsid w:val="00624ECE"/>
    <w:rsid w:val="00626008"/>
    <w:rsid w:val="00626199"/>
    <w:rsid w:val="00635197"/>
    <w:rsid w:val="00635233"/>
    <w:rsid w:val="0064171A"/>
    <w:rsid w:val="00643E5F"/>
    <w:rsid w:val="00646312"/>
    <w:rsid w:val="00650442"/>
    <w:rsid w:val="00652373"/>
    <w:rsid w:val="00653714"/>
    <w:rsid w:val="00653B21"/>
    <w:rsid w:val="006558D1"/>
    <w:rsid w:val="00655F17"/>
    <w:rsid w:val="00661107"/>
    <w:rsid w:val="006619CD"/>
    <w:rsid w:val="00665F28"/>
    <w:rsid w:val="00671237"/>
    <w:rsid w:val="00672EF1"/>
    <w:rsid w:val="006831F2"/>
    <w:rsid w:val="006A030E"/>
    <w:rsid w:val="006A35E9"/>
    <w:rsid w:val="006A5719"/>
    <w:rsid w:val="006A628C"/>
    <w:rsid w:val="006B23C9"/>
    <w:rsid w:val="006B382A"/>
    <w:rsid w:val="006B618B"/>
    <w:rsid w:val="006C17A9"/>
    <w:rsid w:val="006C33ED"/>
    <w:rsid w:val="006C4B2D"/>
    <w:rsid w:val="006C51C7"/>
    <w:rsid w:val="006D31A6"/>
    <w:rsid w:val="006D3A48"/>
    <w:rsid w:val="006D3FBC"/>
    <w:rsid w:val="006D4F3D"/>
    <w:rsid w:val="006D677F"/>
    <w:rsid w:val="006E401F"/>
    <w:rsid w:val="006F44AB"/>
    <w:rsid w:val="00707D18"/>
    <w:rsid w:val="00712285"/>
    <w:rsid w:val="00713067"/>
    <w:rsid w:val="007166C0"/>
    <w:rsid w:val="00726A74"/>
    <w:rsid w:val="00737AB9"/>
    <w:rsid w:val="0074544E"/>
    <w:rsid w:val="0074567C"/>
    <w:rsid w:val="00753DEB"/>
    <w:rsid w:val="007553CF"/>
    <w:rsid w:val="00755AD2"/>
    <w:rsid w:val="00767EDC"/>
    <w:rsid w:val="007744FF"/>
    <w:rsid w:val="007748DB"/>
    <w:rsid w:val="00775290"/>
    <w:rsid w:val="007765A5"/>
    <w:rsid w:val="007823DD"/>
    <w:rsid w:val="00791316"/>
    <w:rsid w:val="0079160E"/>
    <w:rsid w:val="007953ED"/>
    <w:rsid w:val="00795502"/>
    <w:rsid w:val="007A2B0E"/>
    <w:rsid w:val="007A2E58"/>
    <w:rsid w:val="007A3D83"/>
    <w:rsid w:val="007C4DC2"/>
    <w:rsid w:val="007C5CE9"/>
    <w:rsid w:val="007E26EF"/>
    <w:rsid w:val="007E4273"/>
    <w:rsid w:val="007E6EB1"/>
    <w:rsid w:val="007F05CD"/>
    <w:rsid w:val="00812C4A"/>
    <w:rsid w:val="00823CD4"/>
    <w:rsid w:val="0083001B"/>
    <w:rsid w:val="00835026"/>
    <w:rsid w:val="00844318"/>
    <w:rsid w:val="008561A5"/>
    <w:rsid w:val="00856CFF"/>
    <w:rsid w:val="008605FB"/>
    <w:rsid w:val="00870330"/>
    <w:rsid w:val="00870C66"/>
    <w:rsid w:val="00875973"/>
    <w:rsid w:val="00885C05"/>
    <w:rsid w:val="008A1078"/>
    <w:rsid w:val="008A1179"/>
    <w:rsid w:val="008A3731"/>
    <w:rsid w:val="008C0B7B"/>
    <w:rsid w:val="008C5E9C"/>
    <w:rsid w:val="008D08B3"/>
    <w:rsid w:val="008D3190"/>
    <w:rsid w:val="008D3545"/>
    <w:rsid w:val="008E034B"/>
    <w:rsid w:val="008E0A3E"/>
    <w:rsid w:val="008E2F57"/>
    <w:rsid w:val="008E73C3"/>
    <w:rsid w:val="008F0B5F"/>
    <w:rsid w:val="008F35F1"/>
    <w:rsid w:val="008F7CB6"/>
    <w:rsid w:val="00905929"/>
    <w:rsid w:val="0091124C"/>
    <w:rsid w:val="00913069"/>
    <w:rsid w:val="0091351C"/>
    <w:rsid w:val="0092582D"/>
    <w:rsid w:val="009303FF"/>
    <w:rsid w:val="00930D22"/>
    <w:rsid w:val="009324F9"/>
    <w:rsid w:val="009451CD"/>
    <w:rsid w:val="00952A2D"/>
    <w:rsid w:val="00957E09"/>
    <w:rsid w:val="00961BE5"/>
    <w:rsid w:val="00963220"/>
    <w:rsid w:val="00974954"/>
    <w:rsid w:val="00984C0C"/>
    <w:rsid w:val="009869E3"/>
    <w:rsid w:val="009A01E8"/>
    <w:rsid w:val="009A2AA1"/>
    <w:rsid w:val="009A311C"/>
    <w:rsid w:val="009A32A3"/>
    <w:rsid w:val="009A3B51"/>
    <w:rsid w:val="009B467C"/>
    <w:rsid w:val="009B5BAF"/>
    <w:rsid w:val="009C714D"/>
    <w:rsid w:val="009E7417"/>
    <w:rsid w:val="009E7589"/>
    <w:rsid w:val="009F16DD"/>
    <w:rsid w:val="00A1721E"/>
    <w:rsid w:val="00A17680"/>
    <w:rsid w:val="00A33B74"/>
    <w:rsid w:val="00A37163"/>
    <w:rsid w:val="00A4582E"/>
    <w:rsid w:val="00A46BD1"/>
    <w:rsid w:val="00A57EC0"/>
    <w:rsid w:val="00A6350E"/>
    <w:rsid w:val="00A70838"/>
    <w:rsid w:val="00A73F79"/>
    <w:rsid w:val="00A76AD2"/>
    <w:rsid w:val="00A77EB2"/>
    <w:rsid w:val="00A874EC"/>
    <w:rsid w:val="00A87D0E"/>
    <w:rsid w:val="00A90E7D"/>
    <w:rsid w:val="00A93546"/>
    <w:rsid w:val="00A9524D"/>
    <w:rsid w:val="00AA1D4F"/>
    <w:rsid w:val="00AA544A"/>
    <w:rsid w:val="00AA788B"/>
    <w:rsid w:val="00AC6964"/>
    <w:rsid w:val="00AE0C85"/>
    <w:rsid w:val="00AE27CE"/>
    <w:rsid w:val="00AF2712"/>
    <w:rsid w:val="00B06092"/>
    <w:rsid w:val="00B12ADB"/>
    <w:rsid w:val="00B17DF6"/>
    <w:rsid w:val="00B232CF"/>
    <w:rsid w:val="00B25562"/>
    <w:rsid w:val="00B32066"/>
    <w:rsid w:val="00B37B23"/>
    <w:rsid w:val="00B41AD2"/>
    <w:rsid w:val="00B41D8B"/>
    <w:rsid w:val="00B50302"/>
    <w:rsid w:val="00B54C11"/>
    <w:rsid w:val="00B576CD"/>
    <w:rsid w:val="00B75FF6"/>
    <w:rsid w:val="00B901DA"/>
    <w:rsid w:val="00B92DDD"/>
    <w:rsid w:val="00B93365"/>
    <w:rsid w:val="00BA0E72"/>
    <w:rsid w:val="00BB3AF6"/>
    <w:rsid w:val="00BC1DFA"/>
    <w:rsid w:val="00BD3C88"/>
    <w:rsid w:val="00C00966"/>
    <w:rsid w:val="00C03653"/>
    <w:rsid w:val="00C11D72"/>
    <w:rsid w:val="00C12A44"/>
    <w:rsid w:val="00C176FF"/>
    <w:rsid w:val="00C32969"/>
    <w:rsid w:val="00C413FC"/>
    <w:rsid w:val="00C50E0C"/>
    <w:rsid w:val="00C6644A"/>
    <w:rsid w:val="00C701A0"/>
    <w:rsid w:val="00C7026D"/>
    <w:rsid w:val="00C75FB4"/>
    <w:rsid w:val="00C81EED"/>
    <w:rsid w:val="00C84FC5"/>
    <w:rsid w:val="00C8673C"/>
    <w:rsid w:val="00C90DC1"/>
    <w:rsid w:val="00C9499D"/>
    <w:rsid w:val="00CB4ECE"/>
    <w:rsid w:val="00CB6E1D"/>
    <w:rsid w:val="00CB7146"/>
    <w:rsid w:val="00CC0D53"/>
    <w:rsid w:val="00CC251F"/>
    <w:rsid w:val="00CC555E"/>
    <w:rsid w:val="00CD3993"/>
    <w:rsid w:val="00CE1C1A"/>
    <w:rsid w:val="00CE48EC"/>
    <w:rsid w:val="00CF4A79"/>
    <w:rsid w:val="00D03F50"/>
    <w:rsid w:val="00D306B6"/>
    <w:rsid w:val="00D3529C"/>
    <w:rsid w:val="00D361F0"/>
    <w:rsid w:val="00D4162B"/>
    <w:rsid w:val="00D46969"/>
    <w:rsid w:val="00D5409A"/>
    <w:rsid w:val="00D62AA6"/>
    <w:rsid w:val="00D67808"/>
    <w:rsid w:val="00D721D5"/>
    <w:rsid w:val="00D8245B"/>
    <w:rsid w:val="00D876F0"/>
    <w:rsid w:val="00D91C2C"/>
    <w:rsid w:val="00D96F8D"/>
    <w:rsid w:val="00DA2217"/>
    <w:rsid w:val="00DA453E"/>
    <w:rsid w:val="00DB4B10"/>
    <w:rsid w:val="00DC5C83"/>
    <w:rsid w:val="00DD46FF"/>
    <w:rsid w:val="00DF3EAE"/>
    <w:rsid w:val="00DF7E35"/>
    <w:rsid w:val="00E00B15"/>
    <w:rsid w:val="00E071DD"/>
    <w:rsid w:val="00E15592"/>
    <w:rsid w:val="00E163FE"/>
    <w:rsid w:val="00E2367B"/>
    <w:rsid w:val="00E23FD4"/>
    <w:rsid w:val="00E31B16"/>
    <w:rsid w:val="00E31BC2"/>
    <w:rsid w:val="00E36C89"/>
    <w:rsid w:val="00E41D99"/>
    <w:rsid w:val="00E50798"/>
    <w:rsid w:val="00E52F76"/>
    <w:rsid w:val="00E53EBD"/>
    <w:rsid w:val="00E61B6D"/>
    <w:rsid w:val="00E75CCC"/>
    <w:rsid w:val="00E77191"/>
    <w:rsid w:val="00E80F0E"/>
    <w:rsid w:val="00E82616"/>
    <w:rsid w:val="00E85118"/>
    <w:rsid w:val="00E957D3"/>
    <w:rsid w:val="00EA3ECA"/>
    <w:rsid w:val="00EA48F7"/>
    <w:rsid w:val="00EA6FBC"/>
    <w:rsid w:val="00EA7BEA"/>
    <w:rsid w:val="00EB1A1F"/>
    <w:rsid w:val="00EB3CF0"/>
    <w:rsid w:val="00EC4A58"/>
    <w:rsid w:val="00ED3F97"/>
    <w:rsid w:val="00EE7C1D"/>
    <w:rsid w:val="00EF3150"/>
    <w:rsid w:val="00F024AD"/>
    <w:rsid w:val="00F049D4"/>
    <w:rsid w:val="00F06BEC"/>
    <w:rsid w:val="00F15B86"/>
    <w:rsid w:val="00F20EA3"/>
    <w:rsid w:val="00F2239B"/>
    <w:rsid w:val="00F40067"/>
    <w:rsid w:val="00F42D05"/>
    <w:rsid w:val="00F470AE"/>
    <w:rsid w:val="00F51E17"/>
    <w:rsid w:val="00F53227"/>
    <w:rsid w:val="00F54C37"/>
    <w:rsid w:val="00F568A1"/>
    <w:rsid w:val="00F572B0"/>
    <w:rsid w:val="00F65C4D"/>
    <w:rsid w:val="00F67939"/>
    <w:rsid w:val="00F70710"/>
    <w:rsid w:val="00F74DC7"/>
    <w:rsid w:val="00F801CB"/>
    <w:rsid w:val="00F87845"/>
    <w:rsid w:val="00F93427"/>
    <w:rsid w:val="00FB2C2B"/>
    <w:rsid w:val="00FC137B"/>
    <w:rsid w:val="00FE0975"/>
    <w:rsid w:val="00FE0CAB"/>
    <w:rsid w:val="00FE3955"/>
    <w:rsid w:val="00FF057D"/>
    <w:rsid w:val="00FF3954"/>
    <w:rsid w:val="00FF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5D8DD"/>
  <w15:chartTrackingRefBased/>
  <w15:docId w15:val="{CD296549-F1E1-E543-AA9E-DEDB61F2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F801CB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0D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30D60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330D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D60"/>
    <w:rPr>
      <w:lang w:val="cs-CZ"/>
    </w:rPr>
  </w:style>
  <w:style w:type="character" w:styleId="slostrnky">
    <w:name w:val="page number"/>
    <w:basedOn w:val="Standardnpsmoodstavce"/>
    <w:uiPriority w:val="99"/>
    <w:unhideWhenUsed/>
    <w:rsid w:val="000A16A3"/>
  </w:style>
  <w:style w:type="paragraph" w:styleId="Odstavecseseznamem">
    <w:name w:val="List Paragraph"/>
    <w:basedOn w:val="Normln"/>
    <w:uiPriority w:val="34"/>
    <w:qFormat/>
    <w:rsid w:val="004244C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826E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rsid w:val="005826EB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9136A"/>
    <w:rPr>
      <w:rFonts w:ascii="Inter Extra Bold" w:hAnsi="Inter Extra Bold"/>
      <w:b/>
      <w:bCs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8F0B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8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35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199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95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4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5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0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6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688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261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5286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1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39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581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5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6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89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7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4354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744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280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19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6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84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60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493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458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31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636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17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5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79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14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272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47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30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89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5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2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868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15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68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124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88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5534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02924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200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09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76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7255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6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1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03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98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884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60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2023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757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34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477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4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24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455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089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4044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08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488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4106">
          <w:marLeft w:val="188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936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3057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629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9930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228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1779">
          <w:marLeft w:val="26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3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68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974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990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6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26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189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85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7712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5516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42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2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186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2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460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7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133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358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442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48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5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47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85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93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72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543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41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6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25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26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37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8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2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675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2047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414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67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6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0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1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8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0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82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629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22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0872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3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9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0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1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0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4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161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73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96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1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37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811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0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384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0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824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6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17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568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3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377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28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94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18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3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44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19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1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426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44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83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3712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378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60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6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64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57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38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37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35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46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8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25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8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2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0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47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89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16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4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3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9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111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5950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5207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105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468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31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8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722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9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5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8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3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927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59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57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15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2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10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2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02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3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7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2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8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6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19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386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56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97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60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45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61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28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4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28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24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657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01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88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89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3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61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55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4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024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8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8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13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973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9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0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870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77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42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70476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0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912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74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67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447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93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11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94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216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61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2916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6323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41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253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11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23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3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2245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3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7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3039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602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771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0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63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87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83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17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3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7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94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671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76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564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0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67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2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5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4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8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9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13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10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71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423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912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5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39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12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2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43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36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4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38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7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34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69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71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02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2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71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691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6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513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74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6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590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4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535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8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7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601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59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644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26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072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873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76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907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09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78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893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51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564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809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86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48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35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63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404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846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1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80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1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15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63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45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76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9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3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3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30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92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85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818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0001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52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25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46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36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2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3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36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6205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22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440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65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29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79416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348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708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99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56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3932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6729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754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1136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36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51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65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966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75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789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47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1778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32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4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16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583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90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94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5451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8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068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08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10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16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881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166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040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647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16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8714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53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82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3046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675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53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9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19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1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7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72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02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39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36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9938">
          <w:marLeft w:val="15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285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93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71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nalci.justice.cz/dokumenty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f.tul.cz/zpracovani-zaverecnych-prac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@tul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tag.tul.cz/portal/studium/uchazec/eprihlaska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8</Pages>
  <Words>1641</Words>
  <Characters>9884</Characters>
  <Application>Microsoft Office Word</Application>
  <DocSecurity>0</DocSecurity>
  <Lines>658</Lines>
  <Paragraphs>397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Eva Slavětínská</cp:lastModifiedBy>
  <cp:revision>351</cp:revision>
  <cp:lastPrinted>2023-12-04T05:23:00Z</cp:lastPrinted>
  <dcterms:created xsi:type="dcterms:W3CDTF">2023-02-27T12:33:00Z</dcterms:created>
  <dcterms:modified xsi:type="dcterms:W3CDTF">2024-11-17T20:00:00Z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4a7ab4925ad80bc3baf1ee03ef0b141c21123609ffd740ef5d5e792e83336dcb</vt:lpwstr>
  </property>
</Properties>
</file>